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45B8" w14:textId="7490A125" w:rsidR="000B0E93" w:rsidRPr="00A94862" w:rsidRDefault="000B0E93" w:rsidP="000B0E93">
      <w:pPr>
        <w:ind w:left="4667" w:firstLine="720"/>
        <w:rPr>
          <w:sz w:val="24"/>
          <w:szCs w:val="24"/>
          <w:lang w:val="lt-LT"/>
        </w:rPr>
      </w:pPr>
      <w:r w:rsidRPr="00A94862">
        <w:rPr>
          <w:sz w:val="24"/>
          <w:szCs w:val="24"/>
          <w:lang w:val="lt-LT"/>
        </w:rPr>
        <w:t>P</w:t>
      </w:r>
      <w:r>
        <w:rPr>
          <w:sz w:val="24"/>
          <w:szCs w:val="24"/>
          <w:lang w:val="lt-LT"/>
        </w:rPr>
        <w:t>ATVIRTINTA</w:t>
      </w:r>
    </w:p>
    <w:p w14:paraId="08884C02" w14:textId="77777777" w:rsidR="000B0E93" w:rsidRPr="00A94862" w:rsidRDefault="000B0E93" w:rsidP="000B0E93">
      <w:pPr>
        <w:ind w:left="5387"/>
        <w:rPr>
          <w:sz w:val="24"/>
          <w:szCs w:val="24"/>
          <w:lang w:val="lt-LT"/>
        </w:rPr>
      </w:pPr>
      <w:r w:rsidRPr="00A94862">
        <w:rPr>
          <w:sz w:val="24"/>
          <w:szCs w:val="24"/>
          <w:lang w:val="lt-LT"/>
        </w:rPr>
        <w:t>Rokiškio rajono savivaldybės tarybos</w:t>
      </w:r>
    </w:p>
    <w:p w14:paraId="6FD8A9FD" w14:textId="77777777" w:rsidR="000B0E93" w:rsidRPr="00A94862" w:rsidRDefault="000B0E93" w:rsidP="000B0E93">
      <w:pPr>
        <w:ind w:left="5387"/>
        <w:rPr>
          <w:sz w:val="24"/>
          <w:szCs w:val="24"/>
          <w:lang w:val="lt-LT"/>
        </w:rPr>
      </w:pPr>
      <w:r w:rsidRPr="00A94862">
        <w:rPr>
          <w:sz w:val="24"/>
          <w:szCs w:val="24"/>
          <w:lang w:val="lt-LT"/>
        </w:rPr>
        <w:t>202</w:t>
      </w:r>
      <w:r>
        <w:rPr>
          <w:sz w:val="24"/>
          <w:szCs w:val="24"/>
          <w:lang w:val="lt-LT"/>
        </w:rPr>
        <w:t>4</w:t>
      </w:r>
      <w:r w:rsidRPr="00A94862">
        <w:rPr>
          <w:sz w:val="24"/>
          <w:szCs w:val="24"/>
          <w:lang w:val="lt-LT"/>
        </w:rPr>
        <w:t xml:space="preserve"> m. </w:t>
      </w:r>
      <w:r>
        <w:rPr>
          <w:sz w:val="24"/>
          <w:szCs w:val="24"/>
          <w:lang w:val="lt-LT"/>
        </w:rPr>
        <w:t>saus</w:t>
      </w:r>
      <w:r w:rsidRPr="00A94862">
        <w:rPr>
          <w:sz w:val="24"/>
          <w:szCs w:val="24"/>
          <w:lang w:val="lt-LT"/>
        </w:rPr>
        <w:t xml:space="preserve">io </w:t>
      </w:r>
      <w:r>
        <w:rPr>
          <w:sz w:val="24"/>
          <w:szCs w:val="24"/>
          <w:lang w:val="lt-LT"/>
        </w:rPr>
        <w:t>25</w:t>
      </w:r>
      <w:r w:rsidRPr="00A94862">
        <w:rPr>
          <w:sz w:val="24"/>
          <w:szCs w:val="24"/>
          <w:lang w:val="lt-LT"/>
        </w:rPr>
        <w:t xml:space="preserve"> d. sprendimu Nr. TS-</w:t>
      </w:r>
    </w:p>
    <w:p w14:paraId="0756162C" w14:textId="77777777" w:rsidR="000B0E93" w:rsidRDefault="000B0E93" w:rsidP="00CB4A81">
      <w:pPr>
        <w:jc w:val="center"/>
        <w:rPr>
          <w:b/>
          <w:sz w:val="24"/>
          <w:szCs w:val="24"/>
          <w:lang w:val="lt-LT"/>
        </w:rPr>
      </w:pPr>
    </w:p>
    <w:p w14:paraId="48E686D6" w14:textId="77777777" w:rsidR="007026B1" w:rsidRPr="00286086" w:rsidRDefault="007026B1" w:rsidP="007026B1">
      <w:pPr>
        <w:pStyle w:val="Antrat1"/>
        <w:ind w:left="814" w:right="351" w:hanging="581"/>
        <w:jc w:val="center"/>
        <w:rPr>
          <w:b/>
          <w:bCs/>
          <w:sz w:val="24"/>
          <w:szCs w:val="24"/>
          <w:lang w:val="lt-LT"/>
        </w:rPr>
      </w:pPr>
      <w:r w:rsidRPr="00286086">
        <w:rPr>
          <w:b/>
          <w:bCs/>
          <w:sz w:val="24"/>
          <w:szCs w:val="24"/>
          <w:lang w:val="lt-LT"/>
        </w:rPr>
        <w:t>ROKIŠKIO RAJONO SAVIVALDYBĖS SMULKAUS IR VIDUTINIO VERSLO PLĖTROS PROGRAMOS 2023 METŲ VEIKLOS IR LĖŠŲ PANAUDOJIMO</w:t>
      </w:r>
      <w:r w:rsidRPr="00286086">
        <w:rPr>
          <w:b/>
          <w:bCs/>
          <w:spacing w:val="-11"/>
          <w:sz w:val="24"/>
          <w:szCs w:val="24"/>
          <w:lang w:val="lt-LT"/>
        </w:rPr>
        <w:t xml:space="preserve"> </w:t>
      </w:r>
      <w:r w:rsidRPr="00286086">
        <w:rPr>
          <w:b/>
          <w:bCs/>
          <w:sz w:val="24"/>
          <w:szCs w:val="24"/>
          <w:lang w:val="lt-LT"/>
        </w:rPr>
        <w:t>ATASKAITA</w:t>
      </w:r>
    </w:p>
    <w:p w14:paraId="4ECF9ED3" w14:textId="77777777" w:rsidR="007026B1" w:rsidRDefault="007026B1" w:rsidP="007026B1">
      <w:pPr>
        <w:pStyle w:val="Pagrindinistekstas"/>
        <w:spacing w:before="6"/>
        <w:ind w:right="351"/>
        <w:rPr>
          <w:b/>
          <w:sz w:val="23"/>
        </w:rPr>
      </w:pPr>
    </w:p>
    <w:p w14:paraId="392DC131" w14:textId="77777777" w:rsidR="00286086" w:rsidRPr="00FA7CBE" w:rsidRDefault="00286086" w:rsidP="007026B1">
      <w:pPr>
        <w:pStyle w:val="Pagrindinistekstas"/>
        <w:spacing w:before="6"/>
        <w:ind w:right="351"/>
        <w:rPr>
          <w:b/>
          <w:sz w:val="23"/>
        </w:rPr>
      </w:pPr>
    </w:p>
    <w:p w14:paraId="0E0CF1C0" w14:textId="4641C514" w:rsidR="007026B1" w:rsidRPr="007026B1" w:rsidRDefault="007026B1" w:rsidP="00286086">
      <w:pPr>
        <w:pStyle w:val="Pagrindinistekstas"/>
        <w:spacing w:before="1"/>
        <w:ind w:right="351" w:firstLine="851"/>
        <w:rPr>
          <w:sz w:val="24"/>
          <w:szCs w:val="24"/>
        </w:rPr>
      </w:pPr>
      <w:r w:rsidRPr="007026B1">
        <w:rPr>
          <w:sz w:val="24"/>
          <w:szCs w:val="24"/>
        </w:rPr>
        <w:t xml:space="preserve">Rokiškio rajono savivaldybės tarybos 2023 m. sausio 27 d. sprendimu Nr. TS-7 nauja redakcija patvirtinti Rokiškio rajono savivaldybės smulkaus ir vidutinio verslo plėtros programos (toliau – Programa) nuostatai. Atsižvelgiant į programos vertinimo komisijos pasiūlymus, naujoje </w:t>
      </w:r>
      <w:r w:rsidR="00D655C8" w:rsidRPr="007026B1">
        <w:rPr>
          <w:sz w:val="24"/>
          <w:szCs w:val="24"/>
        </w:rPr>
        <w:t xml:space="preserve">nuostatų </w:t>
      </w:r>
      <w:r w:rsidRPr="007026B1">
        <w:rPr>
          <w:sz w:val="24"/>
          <w:szCs w:val="24"/>
        </w:rPr>
        <w:t xml:space="preserve">redakcijoje buvo padaryta keletas pakeitimų: </w:t>
      </w:r>
      <w:bookmarkStart w:id="0" w:name="_Hlk155625031"/>
      <w:r w:rsidRPr="009679B6">
        <w:rPr>
          <w:sz w:val="24"/>
          <w:szCs w:val="24"/>
        </w:rPr>
        <w:t xml:space="preserve">sąvokų įvedimas, praplėstas pareiškėjų ratas, didinama kompensacinė suma iki 5000 Eur vienam pareiškėjui, koreguoti paraiškų vertinimo kriterijai </w:t>
      </w:r>
      <w:r w:rsidRPr="007026B1">
        <w:rPr>
          <w:sz w:val="24"/>
          <w:szCs w:val="24"/>
        </w:rPr>
        <w:t xml:space="preserve">supaprastinant </w:t>
      </w:r>
      <w:r w:rsidR="00055F03" w:rsidRPr="00055F03">
        <w:rPr>
          <w:sz w:val="24"/>
          <w:szCs w:val="24"/>
        </w:rPr>
        <w:t xml:space="preserve">smulkaus ir vidutinio </w:t>
      </w:r>
      <w:r w:rsidR="00055F03" w:rsidRPr="00D970BB">
        <w:rPr>
          <w:sz w:val="24"/>
          <w:szCs w:val="24"/>
        </w:rPr>
        <w:t xml:space="preserve">verslo </w:t>
      </w:r>
      <w:r w:rsidR="00D970BB" w:rsidRPr="00D970BB">
        <w:rPr>
          <w:sz w:val="24"/>
          <w:szCs w:val="24"/>
        </w:rPr>
        <w:t>(toliau – SVV)</w:t>
      </w:r>
      <w:r w:rsidR="00D970BB">
        <w:rPr>
          <w:b/>
          <w:bCs/>
        </w:rPr>
        <w:t xml:space="preserve"> </w:t>
      </w:r>
      <w:r w:rsidRPr="007026B1">
        <w:rPr>
          <w:sz w:val="24"/>
          <w:szCs w:val="24"/>
        </w:rPr>
        <w:t xml:space="preserve">projektų vertinimo lentelę, koreguotas subsidijos verslo idėjai įgyvendinti projektų konkurso tvarkos aprašas. </w:t>
      </w:r>
    </w:p>
    <w:p w14:paraId="21A31836" w14:textId="2F255BB4" w:rsidR="007026B1" w:rsidRPr="009679B6" w:rsidRDefault="007026B1" w:rsidP="000E5567">
      <w:pPr>
        <w:ind w:right="352" w:firstLine="851"/>
        <w:jc w:val="both"/>
        <w:rPr>
          <w:sz w:val="24"/>
          <w:szCs w:val="24"/>
          <w:lang w:val="lt-LT"/>
        </w:rPr>
      </w:pPr>
      <w:r w:rsidRPr="009679B6">
        <w:rPr>
          <w:sz w:val="24"/>
          <w:szCs w:val="24"/>
          <w:lang w:val="lt-LT"/>
        </w:rPr>
        <w:t xml:space="preserve">Atsižvelgiant į paraiškų vertinimo metu iškilusį poreikį atlikti korekcinio pobūdžio </w:t>
      </w:r>
      <w:r w:rsidR="00D655C8" w:rsidRPr="009679B6">
        <w:rPr>
          <w:sz w:val="24"/>
          <w:szCs w:val="24"/>
          <w:lang w:val="lt-LT"/>
        </w:rPr>
        <w:t>P</w:t>
      </w:r>
      <w:r w:rsidRPr="009679B6">
        <w:rPr>
          <w:sz w:val="24"/>
          <w:szCs w:val="24"/>
          <w:lang w:val="lt-LT"/>
        </w:rPr>
        <w:t xml:space="preserve">rogramos nuostatų papildymus bei pakeitimus (dėl </w:t>
      </w:r>
      <w:r w:rsidR="009679B6">
        <w:rPr>
          <w:sz w:val="24"/>
          <w:szCs w:val="24"/>
          <w:lang w:val="lt-LT"/>
        </w:rPr>
        <w:t>P</w:t>
      </w:r>
      <w:r w:rsidRPr="009679B6">
        <w:rPr>
          <w:sz w:val="24"/>
          <w:szCs w:val="24"/>
          <w:lang w:val="lt-LT"/>
        </w:rPr>
        <w:t>rogramos vertinimo komisijos sudėties, de minimis pagalbos sampratos, „vienos įmonės“ deklaracijos) buvo nutarta koreguoti Programos nuostatus</w:t>
      </w:r>
      <w:r w:rsidR="00D655C8" w:rsidRPr="009679B6">
        <w:rPr>
          <w:sz w:val="24"/>
          <w:szCs w:val="24"/>
          <w:lang w:val="lt-LT"/>
        </w:rPr>
        <w:t>. Nauja nuostatų</w:t>
      </w:r>
      <w:r w:rsidRPr="009679B6">
        <w:rPr>
          <w:sz w:val="24"/>
          <w:szCs w:val="24"/>
          <w:lang w:val="lt-LT"/>
        </w:rPr>
        <w:t xml:space="preserve"> </w:t>
      </w:r>
      <w:r w:rsidR="00D655C8" w:rsidRPr="009679B6">
        <w:rPr>
          <w:sz w:val="24"/>
          <w:szCs w:val="24"/>
          <w:lang w:val="lt-LT"/>
        </w:rPr>
        <w:t>redakcija</w:t>
      </w:r>
      <w:r w:rsidRPr="009679B6">
        <w:rPr>
          <w:sz w:val="24"/>
          <w:szCs w:val="24"/>
          <w:lang w:val="lt-LT"/>
        </w:rPr>
        <w:t xml:space="preserve"> pat</w:t>
      </w:r>
      <w:r w:rsidR="00D655C8" w:rsidRPr="009679B6">
        <w:rPr>
          <w:sz w:val="24"/>
          <w:szCs w:val="24"/>
          <w:lang w:val="lt-LT"/>
        </w:rPr>
        <w:t>v</w:t>
      </w:r>
      <w:r w:rsidRPr="009679B6">
        <w:rPr>
          <w:sz w:val="24"/>
          <w:szCs w:val="24"/>
          <w:lang w:val="lt-LT"/>
        </w:rPr>
        <w:t>irtint</w:t>
      </w:r>
      <w:r w:rsidR="00D655C8" w:rsidRPr="009679B6">
        <w:rPr>
          <w:sz w:val="24"/>
          <w:szCs w:val="24"/>
          <w:lang w:val="lt-LT"/>
        </w:rPr>
        <w:t>a</w:t>
      </w:r>
      <w:r w:rsidRPr="009679B6">
        <w:rPr>
          <w:sz w:val="24"/>
          <w:szCs w:val="24"/>
          <w:lang w:val="lt-LT"/>
        </w:rPr>
        <w:t xml:space="preserve"> Rokiškio rajono savivaldybės tarybos </w:t>
      </w:r>
      <w:r w:rsidR="009679B6" w:rsidRPr="009679B6">
        <w:rPr>
          <w:sz w:val="24"/>
          <w:szCs w:val="24"/>
          <w:lang w:val="lt-LT"/>
        </w:rPr>
        <w:t xml:space="preserve">2023 m. gegužės 25 d. </w:t>
      </w:r>
      <w:r w:rsidRPr="009679B6">
        <w:rPr>
          <w:sz w:val="24"/>
          <w:szCs w:val="24"/>
          <w:lang w:val="lt-LT"/>
        </w:rPr>
        <w:t xml:space="preserve">sprendimu Nr. TS-153 „Dėl Rokiškio rajono savivaldybės smulkaus ir vidutinio verslo plėtros programos nuostatų patvirtinimo“. </w:t>
      </w:r>
    </w:p>
    <w:bookmarkEnd w:id="0"/>
    <w:p w14:paraId="08E491B5" w14:textId="45B83188" w:rsidR="007026B1" w:rsidRPr="00055F03" w:rsidRDefault="007026B1" w:rsidP="000E5567">
      <w:pPr>
        <w:shd w:val="clear" w:color="auto" w:fill="FFFFFF"/>
        <w:ind w:right="351" w:firstLine="851"/>
        <w:jc w:val="both"/>
        <w:textAlignment w:val="top"/>
        <w:rPr>
          <w:sz w:val="24"/>
          <w:szCs w:val="24"/>
          <w:lang w:val="lt-LT"/>
        </w:rPr>
      </w:pPr>
      <w:r w:rsidRPr="009679B6">
        <w:rPr>
          <w:sz w:val="24"/>
          <w:szCs w:val="24"/>
          <w:lang w:val="lt-LT"/>
        </w:rPr>
        <w:t>2023 m. liepos – rugp</w:t>
      </w:r>
      <w:r w:rsidR="009679B6">
        <w:rPr>
          <w:sz w:val="24"/>
          <w:szCs w:val="24"/>
          <w:lang w:val="lt-LT"/>
        </w:rPr>
        <w:t>j</w:t>
      </w:r>
      <w:r w:rsidRPr="009679B6">
        <w:rPr>
          <w:sz w:val="24"/>
          <w:szCs w:val="24"/>
          <w:lang w:val="lt-LT"/>
        </w:rPr>
        <w:t>ūčio mėn. buvo vykdoma vieša verslo subjektų apklausa</w:t>
      </w:r>
      <w:r w:rsidR="009679B6">
        <w:rPr>
          <w:sz w:val="24"/>
          <w:szCs w:val="24"/>
          <w:lang w:val="lt-LT"/>
        </w:rPr>
        <w:t>,</w:t>
      </w:r>
      <w:r w:rsidRPr="009679B6">
        <w:rPr>
          <w:sz w:val="24"/>
          <w:szCs w:val="24"/>
          <w:lang w:val="lt-LT"/>
        </w:rPr>
        <w:t xml:space="preserve"> siekiant </w:t>
      </w:r>
      <w:r w:rsidR="009679B6">
        <w:rPr>
          <w:sz w:val="24"/>
          <w:szCs w:val="24"/>
          <w:lang w:val="lt-LT"/>
        </w:rPr>
        <w:t>įvertinti Programos teikiamas galimybes, Programos administravimo kokybę ir gauti pasiūlymus dėl programos tobulinimo.</w:t>
      </w:r>
      <w:r w:rsidRPr="009679B6">
        <w:rPr>
          <w:sz w:val="24"/>
          <w:szCs w:val="24"/>
          <w:lang w:val="lt-LT"/>
        </w:rPr>
        <w:t xml:space="preserve"> Verslo subjektai galėjo išreikšti savo nuomonę apie smulkaus ir vidutinio verslo plėtrą Rokiškio rajone atsakydami į anketos klausimus bei teikti pasiūlymus, kurie atitiktų verslininkų lūkesčius ir poreikius. Sulaukta beveik 50 atsakymų. Apibe</w:t>
      </w:r>
      <w:r w:rsidR="009679B6">
        <w:rPr>
          <w:sz w:val="24"/>
          <w:szCs w:val="24"/>
          <w:lang w:val="lt-LT"/>
        </w:rPr>
        <w:t>n</w:t>
      </w:r>
      <w:r w:rsidRPr="009679B6">
        <w:rPr>
          <w:sz w:val="24"/>
          <w:szCs w:val="24"/>
          <w:lang w:val="lt-LT"/>
        </w:rPr>
        <w:t xml:space="preserve">drinti duomenys pristatyti </w:t>
      </w:r>
      <w:r w:rsidR="009679B6">
        <w:rPr>
          <w:sz w:val="24"/>
          <w:szCs w:val="24"/>
          <w:lang w:val="lt-LT"/>
        </w:rPr>
        <w:t>P</w:t>
      </w:r>
      <w:r w:rsidRPr="009679B6">
        <w:rPr>
          <w:sz w:val="24"/>
          <w:szCs w:val="24"/>
          <w:lang w:val="lt-LT"/>
        </w:rPr>
        <w:t>rogramos vertinimo komisijos nariams ir Rokiškio rajono verslo plėtros komisijai. Komisijų nariai</w:t>
      </w:r>
      <w:r w:rsidR="009679B6">
        <w:rPr>
          <w:sz w:val="24"/>
          <w:szCs w:val="24"/>
          <w:lang w:val="lt-LT"/>
        </w:rPr>
        <w:t>,</w:t>
      </w:r>
      <w:r w:rsidRPr="009679B6">
        <w:rPr>
          <w:sz w:val="24"/>
          <w:szCs w:val="24"/>
          <w:lang w:val="lt-LT"/>
        </w:rPr>
        <w:t xml:space="preserve"> atsižvelgdami į apklausos rezultatus</w:t>
      </w:r>
      <w:r w:rsidR="009679B6">
        <w:rPr>
          <w:sz w:val="24"/>
          <w:szCs w:val="24"/>
          <w:lang w:val="lt-LT"/>
        </w:rPr>
        <w:t>,</w:t>
      </w:r>
      <w:r w:rsidRPr="009679B6">
        <w:rPr>
          <w:sz w:val="24"/>
          <w:szCs w:val="24"/>
          <w:lang w:val="lt-LT"/>
        </w:rPr>
        <w:t xml:space="preserve"> teikė rekomendacijas ir siūlymus. </w:t>
      </w:r>
      <w:r w:rsidRPr="00055F03">
        <w:rPr>
          <w:sz w:val="24"/>
          <w:szCs w:val="24"/>
          <w:lang w:val="lt-LT"/>
        </w:rPr>
        <w:t xml:space="preserve">Apklausos rezultatai </w:t>
      </w:r>
      <w:r w:rsidRPr="00055F03">
        <w:rPr>
          <w:bCs/>
          <w:sz w:val="24"/>
          <w:szCs w:val="24"/>
          <w:lang w:val="lt-LT"/>
        </w:rPr>
        <w:t xml:space="preserve">publikuojami Rokiškio rajono savivaldybės tinklapyje </w:t>
      </w:r>
      <w:hyperlink r:id="rId8" w:history="1">
        <w:r w:rsidRPr="00055F03">
          <w:rPr>
            <w:rStyle w:val="Hipersaitas"/>
            <w:bCs/>
            <w:sz w:val="24"/>
            <w:szCs w:val="24"/>
            <w:lang w:val="lt-LT"/>
          </w:rPr>
          <w:t>www.rokiskis.lt</w:t>
        </w:r>
      </w:hyperlink>
      <w:r w:rsidR="00D655C8" w:rsidRPr="00055F03">
        <w:rPr>
          <w:bCs/>
          <w:sz w:val="24"/>
          <w:szCs w:val="24"/>
          <w:lang w:val="lt-LT"/>
        </w:rPr>
        <w:t xml:space="preserve">, </w:t>
      </w:r>
      <w:r w:rsidRPr="00055F03">
        <w:rPr>
          <w:bCs/>
          <w:sz w:val="24"/>
          <w:szCs w:val="24"/>
          <w:lang w:val="lt-LT"/>
        </w:rPr>
        <w:t xml:space="preserve">skyrelyje </w:t>
      </w:r>
      <w:r w:rsidRPr="00055F03">
        <w:rPr>
          <w:sz w:val="24"/>
          <w:szCs w:val="24"/>
          <w:lang w:val="lt-LT"/>
        </w:rPr>
        <w:t>Verslininkams / Parama verslui.</w:t>
      </w:r>
    </w:p>
    <w:p w14:paraId="43B6882C" w14:textId="57B92549" w:rsidR="007026B1" w:rsidRPr="00055F03" w:rsidRDefault="007026B1" w:rsidP="000E5567">
      <w:pPr>
        <w:ind w:right="352" w:firstLine="851"/>
        <w:jc w:val="both"/>
        <w:rPr>
          <w:b/>
          <w:color w:val="000000" w:themeColor="text1"/>
          <w:sz w:val="24"/>
          <w:szCs w:val="24"/>
          <w:lang w:val="lt-LT"/>
        </w:rPr>
      </w:pPr>
      <w:r w:rsidRPr="00055F03">
        <w:rPr>
          <w:color w:val="000000" w:themeColor="text1"/>
          <w:sz w:val="24"/>
          <w:szCs w:val="24"/>
          <w:lang w:val="lt-LT"/>
        </w:rPr>
        <w:t xml:space="preserve">Atsižvelgiant į apklausos rezultatus bei Komisijų rekomendacijas, Rokiškio rajono savivaldybės tarybos </w:t>
      </w:r>
      <w:r w:rsidR="009679B6" w:rsidRPr="00055F03">
        <w:rPr>
          <w:color w:val="000000" w:themeColor="text1"/>
          <w:sz w:val="24"/>
          <w:szCs w:val="24"/>
          <w:lang w:val="lt-LT"/>
        </w:rPr>
        <w:t xml:space="preserve">2023 m. rugsėjo 28 d. </w:t>
      </w:r>
      <w:r w:rsidRPr="00055F03">
        <w:rPr>
          <w:color w:val="000000" w:themeColor="text1"/>
          <w:sz w:val="24"/>
          <w:szCs w:val="24"/>
          <w:lang w:val="lt-LT"/>
        </w:rPr>
        <w:t>sprendimu Nr. TS-269 „</w:t>
      </w:r>
      <w:r w:rsidRPr="00055F03">
        <w:rPr>
          <w:sz w:val="24"/>
          <w:szCs w:val="24"/>
          <w:lang w:val="lt-LT"/>
        </w:rPr>
        <w:t>Dėl Rokiškio rajono savivaldybės tarybos 2023 m. gegužės 25 d. sprendimo Nr. TS-153 „Dėl Rokiškio rajono savivaldybės smulkaus ir vidutinio verslo plėtros programos nuostatų patvirtinimo</w:t>
      </w:r>
      <w:r w:rsidR="00055F03">
        <w:rPr>
          <w:sz w:val="24"/>
          <w:szCs w:val="24"/>
          <w:lang w:val="lt-LT"/>
        </w:rPr>
        <w:t>“</w:t>
      </w:r>
      <w:r w:rsidRPr="00055F03">
        <w:rPr>
          <w:sz w:val="24"/>
          <w:szCs w:val="24"/>
          <w:lang w:val="lt-LT"/>
        </w:rPr>
        <w:t xml:space="preserve"> pakeitimo</w:t>
      </w:r>
      <w:r w:rsidR="00055F03">
        <w:rPr>
          <w:sz w:val="24"/>
          <w:szCs w:val="24"/>
          <w:lang w:val="lt-LT"/>
        </w:rPr>
        <w:t>“</w:t>
      </w:r>
      <w:r w:rsidRPr="00055F03">
        <w:rPr>
          <w:sz w:val="24"/>
          <w:szCs w:val="24"/>
          <w:lang w:val="lt-LT"/>
        </w:rPr>
        <w:t xml:space="preserve"> pakeisti </w:t>
      </w:r>
      <w:r w:rsidR="009679B6" w:rsidRPr="00055F03">
        <w:rPr>
          <w:sz w:val="24"/>
          <w:szCs w:val="24"/>
          <w:lang w:val="lt-LT"/>
        </w:rPr>
        <w:t>P</w:t>
      </w:r>
      <w:r w:rsidRPr="00055F03">
        <w:rPr>
          <w:sz w:val="24"/>
          <w:szCs w:val="24"/>
          <w:lang w:val="lt-LT"/>
        </w:rPr>
        <w:t>rogramos nuostata</w:t>
      </w:r>
      <w:r w:rsidR="009679B6" w:rsidRPr="00055F03">
        <w:rPr>
          <w:sz w:val="24"/>
          <w:szCs w:val="24"/>
          <w:lang w:val="lt-LT"/>
        </w:rPr>
        <w:t xml:space="preserve">i, kuriuose buvo inicijuotas programos sutarčių pavadinimų keitimas, </w:t>
      </w:r>
      <w:r w:rsidRPr="00055F03">
        <w:rPr>
          <w:sz w:val="24"/>
          <w:szCs w:val="24"/>
          <w:lang w:val="lt-LT"/>
        </w:rPr>
        <w:t>sutarčių tipus</w:t>
      </w:r>
      <w:r w:rsidR="009679B6" w:rsidRPr="00055F03">
        <w:rPr>
          <w:sz w:val="24"/>
          <w:szCs w:val="24"/>
          <w:lang w:val="lt-LT"/>
        </w:rPr>
        <w:t>, o r</w:t>
      </w:r>
      <w:r w:rsidRPr="00055F03">
        <w:rPr>
          <w:sz w:val="24"/>
          <w:szCs w:val="24"/>
          <w:lang w:val="lt-LT"/>
        </w:rPr>
        <w:t>eorganizavus VšĮ Rokiškio turizmo ir verslo informacijos centrą į BĮ Rokiškio turizmo informacijos centrą ir</w:t>
      </w:r>
      <w:r w:rsidR="00554094" w:rsidRPr="00055F03">
        <w:rPr>
          <w:sz w:val="24"/>
          <w:szCs w:val="24"/>
          <w:lang w:val="lt-LT"/>
        </w:rPr>
        <w:t xml:space="preserve"> </w:t>
      </w:r>
      <w:r w:rsidR="009679B6" w:rsidRPr="00055F03">
        <w:rPr>
          <w:sz w:val="24"/>
          <w:szCs w:val="24"/>
          <w:lang w:val="lt-LT"/>
        </w:rPr>
        <w:t xml:space="preserve">BC </w:t>
      </w:r>
      <w:r w:rsidR="00055F03">
        <w:rPr>
          <w:sz w:val="24"/>
          <w:szCs w:val="24"/>
          <w:lang w:val="lt-LT"/>
        </w:rPr>
        <w:t>,,</w:t>
      </w:r>
      <w:r w:rsidR="009679B6" w:rsidRPr="00055F03">
        <w:rPr>
          <w:sz w:val="24"/>
          <w:szCs w:val="24"/>
          <w:lang w:val="lt-LT"/>
        </w:rPr>
        <w:t xml:space="preserve">Speičius“ veiklų administravimą perėmus </w:t>
      </w:r>
      <w:r w:rsidRPr="00055F03">
        <w:rPr>
          <w:sz w:val="24"/>
          <w:szCs w:val="24"/>
          <w:lang w:val="lt-LT"/>
        </w:rPr>
        <w:t>Rokiškio rajono savivaldybės administracijai</w:t>
      </w:r>
      <w:r w:rsidR="009679B6" w:rsidRPr="00055F03">
        <w:rPr>
          <w:sz w:val="24"/>
          <w:szCs w:val="24"/>
          <w:lang w:val="lt-LT"/>
        </w:rPr>
        <w:t>, numatytas</w:t>
      </w:r>
      <w:r w:rsidR="009679B6" w:rsidRPr="00055F03">
        <w:rPr>
          <w:color w:val="000000"/>
          <w:sz w:val="24"/>
          <w:szCs w:val="24"/>
          <w:lang w:val="lt-LT"/>
        </w:rPr>
        <w:t xml:space="preserve"> </w:t>
      </w:r>
      <w:r w:rsidR="00055F03">
        <w:rPr>
          <w:color w:val="000000"/>
          <w:sz w:val="24"/>
          <w:szCs w:val="24"/>
          <w:lang w:val="lt-LT"/>
        </w:rPr>
        <w:t>,,</w:t>
      </w:r>
      <w:r w:rsidR="009679B6" w:rsidRPr="00055F03">
        <w:rPr>
          <w:color w:val="000000"/>
          <w:sz w:val="24"/>
          <w:szCs w:val="24"/>
          <w:lang w:val="lt-LT"/>
        </w:rPr>
        <w:t>Ro</w:t>
      </w:r>
      <w:r w:rsidRPr="00055F03">
        <w:rPr>
          <w:color w:val="000000"/>
          <w:sz w:val="24"/>
          <w:szCs w:val="24"/>
          <w:lang w:val="lt-LT"/>
        </w:rPr>
        <w:t>kiškio verslo aitvarai“ padėkų vakar</w:t>
      </w:r>
      <w:r w:rsidR="009679B6" w:rsidRPr="00055F03">
        <w:rPr>
          <w:color w:val="000000"/>
          <w:sz w:val="24"/>
          <w:szCs w:val="24"/>
          <w:lang w:val="lt-LT"/>
        </w:rPr>
        <w:t>o organizavimas Rokiškio r. savivaldybės administracijai</w:t>
      </w:r>
      <w:r w:rsidR="00D655C8" w:rsidRPr="00055F03">
        <w:rPr>
          <w:color w:val="000000"/>
          <w:sz w:val="24"/>
          <w:szCs w:val="24"/>
          <w:lang w:val="lt-LT"/>
        </w:rPr>
        <w:t>,</w:t>
      </w:r>
      <w:r w:rsidRPr="00055F03">
        <w:rPr>
          <w:color w:val="000000"/>
          <w:sz w:val="24"/>
          <w:szCs w:val="24"/>
          <w:lang w:val="lt-LT"/>
        </w:rPr>
        <w:t xml:space="preserve"> </w:t>
      </w:r>
      <w:r w:rsidRPr="00055F03">
        <w:rPr>
          <w:sz w:val="24"/>
          <w:szCs w:val="24"/>
          <w:lang w:val="lt-LT"/>
        </w:rPr>
        <w:t xml:space="preserve">neteikiant projekto paraiškos pagal Nuostatus ir apmokant pateiktas išlaidų sąskaitas avansiniu būdu be sutarties pasirašymo. Pagal Subsidijos verslo idėjai įgyvendinti projektų konkurso organizavimo tvarkos aprašą, konkurso nugalėtojai praėjus 12 mėn. nuo sutarties įsigaliojimo dienos įsipareigoja </w:t>
      </w:r>
      <w:r w:rsidRPr="00055F03">
        <w:rPr>
          <w:color w:val="000000" w:themeColor="text1"/>
          <w:sz w:val="24"/>
          <w:szCs w:val="24"/>
          <w:lang w:val="lt-LT"/>
        </w:rPr>
        <w:t xml:space="preserve">pateikti ataskaitos </w:t>
      </w:r>
      <w:r w:rsidRPr="00055F03">
        <w:rPr>
          <w:sz w:val="24"/>
          <w:szCs w:val="24"/>
          <w:lang w:val="lt-LT"/>
        </w:rPr>
        <w:t xml:space="preserve">formą (Nuostatų 11 priedą). Tačiau išskirtiniais atvejais negalint </w:t>
      </w:r>
      <w:r w:rsidRPr="00055F03">
        <w:rPr>
          <w:color w:val="000000"/>
          <w:sz w:val="24"/>
          <w:szCs w:val="24"/>
          <w:shd w:val="clear" w:color="auto" w:fill="FFFFFF"/>
          <w:lang w:val="lt-LT"/>
        </w:rPr>
        <w:t>kontroliuoti bei protingai numatyti aplinkybių sutarties sudarymo metu, kada</w:t>
      </w:r>
      <w:r w:rsidRPr="00055F03">
        <w:rPr>
          <w:sz w:val="24"/>
          <w:szCs w:val="24"/>
          <w:lang w:val="lt-LT"/>
        </w:rPr>
        <w:t xml:space="preserve"> nugalėtojas pasirašydamas finansavimo sutartį įsipareigoja vykdyti projektą pagal pateiktą paraišką gauti subsidij</w:t>
      </w:r>
      <w:r w:rsidR="00D655C8" w:rsidRPr="00055F03">
        <w:rPr>
          <w:sz w:val="24"/>
          <w:szCs w:val="24"/>
          <w:lang w:val="lt-LT"/>
        </w:rPr>
        <w:t>ą</w:t>
      </w:r>
      <w:r w:rsidRPr="00055F03">
        <w:rPr>
          <w:sz w:val="24"/>
          <w:szCs w:val="24"/>
          <w:lang w:val="lt-LT"/>
        </w:rPr>
        <w:t xml:space="preserve"> verslo idėjai įgyvendinti,</w:t>
      </w:r>
      <w:r w:rsidRPr="00055F03">
        <w:rPr>
          <w:color w:val="000000"/>
          <w:sz w:val="24"/>
          <w:szCs w:val="24"/>
          <w:shd w:val="clear" w:color="auto" w:fill="FFFFFF"/>
          <w:lang w:val="lt-LT"/>
        </w:rPr>
        <w:t xml:space="preserve"> atsirado</w:t>
      </w:r>
      <w:r w:rsidRPr="00055F03">
        <w:rPr>
          <w:sz w:val="24"/>
          <w:szCs w:val="24"/>
          <w:lang w:val="lt-LT"/>
        </w:rPr>
        <w:t xml:space="preserve"> poreikis</w:t>
      </w:r>
      <w:r w:rsidRPr="00055F03">
        <w:rPr>
          <w:color w:val="000000" w:themeColor="text1"/>
          <w:sz w:val="24"/>
          <w:szCs w:val="24"/>
          <w:lang w:val="lt-LT"/>
        </w:rPr>
        <w:t xml:space="preserve"> </w:t>
      </w:r>
      <w:r w:rsidRPr="00055F03">
        <w:rPr>
          <w:sz w:val="24"/>
          <w:szCs w:val="24"/>
          <w:lang w:val="lt-LT"/>
        </w:rPr>
        <w:t xml:space="preserve">koreguoti Nuostatų 10 priedo sutartį. </w:t>
      </w:r>
      <w:r w:rsidR="00374BE3" w:rsidRPr="00055F03">
        <w:rPr>
          <w:color w:val="000000" w:themeColor="text1"/>
          <w:sz w:val="24"/>
          <w:szCs w:val="24"/>
          <w:lang w:val="lt-LT"/>
        </w:rPr>
        <w:t>P</w:t>
      </w:r>
      <w:r w:rsidRPr="00055F03">
        <w:rPr>
          <w:color w:val="000000" w:themeColor="text1"/>
          <w:sz w:val="24"/>
          <w:szCs w:val="24"/>
          <w:lang w:val="lt-LT"/>
        </w:rPr>
        <w:t>rogramos biudžeto lėšų naudojimo verslo idėjai finansuoti sutartis papildoma priedu, kuriame išdėstyta projekto sąmata išskirtiniais atvejais gal</w:t>
      </w:r>
      <w:r w:rsidR="00D655C8" w:rsidRPr="00055F03">
        <w:rPr>
          <w:color w:val="000000" w:themeColor="text1"/>
          <w:sz w:val="24"/>
          <w:szCs w:val="24"/>
          <w:lang w:val="lt-LT"/>
        </w:rPr>
        <w:t>i</w:t>
      </w:r>
      <w:r w:rsidRPr="00055F03">
        <w:rPr>
          <w:color w:val="000000" w:themeColor="text1"/>
          <w:sz w:val="24"/>
          <w:szCs w:val="24"/>
          <w:lang w:val="lt-LT"/>
        </w:rPr>
        <w:t xml:space="preserve"> būti koreguojama papildomu šalių sutarimu. </w:t>
      </w:r>
    </w:p>
    <w:p w14:paraId="4C92DB65" w14:textId="7F496499" w:rsidR="007026B1" w:rsidRPr="007026B1" w:rsidRDefault="007026B1" w:rsidP="000E5567">
      <w:pPr>
        <w:pStyle w:val="Pagrindinistekstas"/>
        <w:ind w:right="352" w:firstLine="851"/>
        <w:rPr>
          <w:sz w:val="24"/>
          <w:szCs w:val="24"/>
        </w:rPr>
      </w:pPr>
      <w:r w:rsidRPr="007026B1">
        <w:rPr>
          <w:sz w:val="24"/>
          <w:szCs w:val="24"/>
        </w:rPr>
        <w:t xml:space="preserve">Detali informacija apie programą, remiamas sritis, paraiškos bei pridedamos formos paskelbta Rokiškio rajono savivaldybės internetinėje svetainėje </w:t>
      </w:r>
      <w:hyperlink r:id="rId9">
        <w:r w:rsidRPr="007026B1">
          <w:rPr>
            <w:sz w:val="24"/>
            <w:szCs w:val="24"/>
            <w:u w:val="single"/>
          </w:rPr>
          <w:t>www.rokiskis.lt</w:t>
        </w:r>
      </w:hyperlink>
      <w:r w:rsidRPr="007026B1">
        <w:rPr>
          <w:sz w:val="24"/>
          <w:szCs w:val="24"/>
        </w:rPr>
        <w:t xml:space="preserve"> skyrelyje Verslininkams / Parama verslui. Informacija apie </w:t>
      </w:r>
      <w:r w:rsidR="00374BE3">
        <w:rPr>
          <w:sz w:val="24"/>
          <w:szCs w:val="24"/>
        </w:rPr>
        <w:t>P</w:t>
      </w:r>
      <w:r w:rsidRPr="007026B1">
        <w:rPr>
          <w:sz w:val="24"/>
          <w:szCs w:val="24"/>
        </w:rPr>
        <w:t xml:space="preserve">rogramos galimybes buvo viešinama Rokiškio </w:t>
      </w:r>
      <w:r w:rsidRPr="007026B1">
        <w:rPr>
          <w:sz w:val="24"/>
          <w:szCs w:val="24"/>
        </w:rPr>
        <w:lastRenderedPageBreak/>
        <w:t xml:space="preserve">rajono laikraščiuose ,,Rokiškio sirena“, „Gimtasis Rokiškis“, taip pat Rokiškio rajono savivaldybės interneto svetainėje </w:t>
      </w:r>
      <w:hyperlink r:id="rId10">
        <w:r w:rsidRPr="007026B1">
          <w:rPr>
            <w:sz w:val="24"/>
            <w:szCs w:val="24"/>
            <w:u w:val="single"/>
          </w:rPr>
          <w:t>www.rokiskis.lt</w:t>
        </w:r>
      </w:hyperlink>
      <w:r w:rsidRPr="007026B1">
        <w:rPr>
          <w:sz w:val="24"/>
          <w:szCs w:val="24"/>
        </w:rPr>
        <w:t xml:space="preserve">, </w:t>
      </w:r>
      <w:r w:rsidR="00D970BB">
        <w:rPr>
          <w:sz w:val="24"/>
          <w:szCs w:val="24"/>
        </w:rPr>
        <w:t>feisbulo</w:t>
      </w:r>
      <w:r w:rsidRPr="007026B1">
        <w:rPr>
          <w:sz w:val="24"/>
          <w:szCs w:val="24"/>
        </w:rPr>
        <w:t xml:space="preserve"> paskyroje bei bendradarbystės centre „Spiečius“, Tyzenhauzų g. 6, Rokiškis</w:t>
      </w:r>
      <w:r w:rsidR="00374BE3">
        <w:rPr>
          <w:sz w:val="24"/>
          <w:szCs w:val="24"/>
        </w:rPr>
        <w:t xml:space="preserve"> vykusiuose renginiuose verslo subjektams</w:t>
      </w:r>
      <w:r w:rsidRPr="007026B1">
        <w:rPr>
          <w:sz w:val="24"/>
          <w:szCs w:val="24"/>
        </w:rPr>
        <w:t>.</w:t>
      </w:r>
    </w:p>
    <w:p w14:paraId="38F7A29C" w14:textId="15662687" w:rsidR="007026B1" w:rsidRPr="007026B1" w:rsidRDefault="007026B1" w:rsidP="00286086">
      <w:pPr>
        <w:pStyle w:val="Pagrindinistekstas"/>
        <w:spacing w:before="1"/>
        <w:ind w:right="352" w:firstLine="851"/>
        <w:rPr>
          <w:sz w:val="24"/>
          <w:szCs w:val="24"/>
        </w:rPr>
      </w:pPr>
      <w:r w:rsidRPr="007026B1">
        <w:rPr>
          <w:sz w:val="24"/>
          <w:szCs w:val="24"/>
        </w:rPr>
        <w:t xml:space="preserve">2023 m. </w:t>
      </w:r>
      <w:r w:rsidR="00374BE3">
        <w:rPr>
          <w:sz w:val="24"/>
          <w:szCs w:val="24"/>
        </w:rPr>
        <w:t>P</w:t>
      </w:r>
      <w:r w:rsidRPr="007026B1">
        <w:rPr>
          <w:sz w:val="24"/>
          <w:szCs w:val="24"/>
        </w:rPr>
        <w:t xml:space="preserve">rogramai Rokiškio rajono savivaldybės taryba skyrė 80 000,00 Eur, panaudotos visos skirtos lėšos. Tai didžiausia rajono SVV paramai kada nors skirta lėšų suma nuo </w:t>
      </w:r>
      <w:r w:rsidR="00374BE3">
        <w:rPr>
          <w:sz w:val="24"/>
          <w:szCs w:val="24"/>
        </w:rPr>
        <w:t>P</w:t>
      </w:r>
      <w:r w:rsidRPr="007026B1">
        <w:rPr>
          <w:sz w:val="24"/>
          <w:szCs w:val="24"/>
        </w:rPr>
        <w:t xml:space="preserve">rogramos veiklos pradžios. Iš viso surengti 8 </w:t>
      </w:r>
      <w:r w:rsidR="00374BE3">
        <w:rPr>
          <w:sz w:val="24"/>
          <w:szCs w:val="24"/>
        </w:rPr>
        <w:t>P</w:t>
      </w:r>
      <w:r w:rsidRPr="007026B1">
        <w:rPr>
          <w:sz w:val="24"/>
          <w:szCs w:val="24"/>
        </w:rPr>
        <w:t xml:space="preserve">rogramos vertinimo komisijos posėdžiai. </w:t>
      </w:r>
    </w:p>
    <w:p w14:paraId="0F260A40" w14:textId="74DFD208" w:rsidR="007026B1" w:rsidRPr="007026B1" w:rsidRDefault="007026B1" w:rsidP="00286086">
      <w:pPr>
        <w:pStyle w:val="Pagrindinistekstas"/>
        <w:spacing w:before="1"/>
        <w:ind w:right="352" w:firstLine="851"/>
        <w:rPr>
          <w:sz w:val="24"/>
          <w:szCs w:val="24"/>
        </w:rPr>
      </w:pPr>
      <w:r w:rsidRPr="007026B1">
        <w:rPr>
          <w:sz w:val="24"/>
          <w:szCs w:val="24"/>
        </w:rPr>
        <w:t xml:space="preserve">Nuo 2023 m. vasario 13 d. iki lapkričio 17 d. </w:t>
      </w:r>
      <w:r w:rsidR="00374BE3">
        <w:rPr>
          <w:sz w:val="24"/>
          <w:szCs w:val="24"/>
        </w:rPr>
        <w:t>P</w:t>
      </w:r>
      <w:r w:rsidRPr="007026B1">
        <w:rPr>
          <w:sz w:val="24"/>
          <w:szCs w:val="24"/>
        </w:rPr>
        <w:t xml:space="preserve">rogramos vertinimo komisija svarstė 83 paraiškas, kurias pateikė 44 Rokiškio rajono smulkaus ir vidutinio verslo subjektai ir 16 fizinių asmenų dėl subsidijos verslo idėjai įgyvendinti, </w:t>
      </w:r>
      <w:r w:rsidR="00374BE3">
        <w:rPr>
          <w:sz w:val="24"/>
          <w:szCs w:val="24"/>
        </w:rPr>
        <w:t xml:space="preserve">o </w:t>
      </w:r>
      <w:r w:rsidR="00374BE3" w:rsidRPr="007026B1">
        <w:rPr>
          <w:sz w:val="24"/>
          <w:szCs w:val="24"/>
        </w:rPr>
        <w:t xml:space="preserve">paramą </w:t>
      </w:r>
      <w:r w:rsidRPr="007026B1">
        <w:rPr>
          <w:sz w:val="24"/>
          <w:szCs w:val="24"/>
        </w:rPr>
        <w:t>skyrė 51 paraiškai</w:t>
      </w:r>
      <w:r w:rsidR="00374BE3">
        <w:rPr>
          <w:sz w:val="24"/>
          <w:szCs w:val="24"/>
        </w:rPr>
        <w:t>. 3</w:t>
      </w:r>
      <w:r w:rsidRPr="007026B1">
        <w:rPr>
          <w:sz w:val="24"/>
          <w:szCs w:val="24"/>
        </w:rPr>
        <w:t>2 pateiktoms paraiškoms finansavimas nebuvo suteiktas.</w:t>
      </w:r>
    </w:p>
    <w:p w14:paraId="30EDB3B6" w14:textId="56708E4B" w:rsidR="007026B1" w:rsidRPr="007026B1" w:rsidRDefault="007026B1" w:rsidP="00286086">
      <w:pPr>
        <w:pStyle w:val="Pagrindinistekstas"/>
        <w:spacing w:before="1"/>
        <w:ind w:right="352" w:firstLine="851"/>
        <w:rPr>
          <w:sz w:val="24"/>
          <w:szCs w:val="24"/>
        </w:rPr>
      </w:pPr>
      <w:r w:rsidRPr="007026B1">
        <w:rPr>
          <w:sz w:val="24"/>
          <w:szCs w:val="24"/>
        </w:rPr>
        <w:t xml:space="preserve">2023 m. buvo inicijuoti 3 kvietimai teikti paraiškas paramai gauti bei 1 subsidijos verslo idėjai konkursas. </w:t>
      </w:r>
      <w:r w:rsidR="00374BE3">
        <w:rPr>
          <w:sz w:val="24"/>
          <w:szCs w:val="24"/>
        </w:rPr>
        <w:t>P</w:t>
      </w:r>
      <w:r w:rsidRPr="007026B1">
        <w:rPr>
          <w:sz w:val="24"/>
          <w:szCs w:val="24"/>
        </w:rPr>
        <w:t xml:space="preserve">rogramos vertinimo komisija svarstė 83 paraiškas (2022 m. – 104). Rokiškio rajono savivaldybės inicijuota </w:t>
      </w:r>
      <w:r w:rsidR="00374BE3">
        <w:rPr>
          <w:sz w:val="24"/>
          <w:szCs w:val="24"/>
        </w:rPr>
        <w:t>P</w:t>
      </w:r>
      <w:r w:rsidRPr="007026B1">
        <w:rPr>
          <w:sz w:val="24"/>
          <w:szCs w:val="24"/>
        </w:rPr>
        <w:t>rograma parėmė 40 rajono verslo subjektų</w:t>
      </w:r>
      <w:r w:rsidR="00374BE3">
        <w:rPr>
          <w:sz w:val="24"/>
          <w:szCs w:val="24"/>
        </w:rPr>
        <w:t xml:space="preserve"> (2022 m. - </w:t>
      </w:r>
      <w:r w:rsidR="009D271B">
        <w:rPr>
          <w:sz w:val="24"/>
          <w:szCs w:val="24"/>
        </w:rPr>
        <w:t>45</w:t>
      </w:r>
      <w:r w:rsidR="00374BE3">
        <w:rPr>
          <w:sz w:val="24"/>
          <w:szCs w:val="24"/>
        </w:rPr>
        <w:t>)</w:t>
      </w:r>
      <w:r w:rsidRPr="007026B1">
        <w:rPr>
          <w:sz w:val="24"/>
          <w:szCs w:val="24"/>
        </w:rPr>
        <w:t xml:space="preserve">: </w:t>
      </w:r>
    </w:p>
    <w:p w14:paraId="2A140E62" w14:textId="77777777" w:rsidR="007026B1" w:rsidRPr="007026B1" w:rsidRDefault="007026B1" w:rsidP="00286086">
      <w:pPr>
        <w:pStyle w:val="Pagrindinistekstas"/>
        <w:spacing w:before="1"/>
        <w:ind w:right="351" w:firstLine="851"/>
        <w:rPr>
          <w:sz w:val="24"/>
          <w:szCs w:val="24"/>
        </w:rPr>
      </w:pPr>
      <w:r w:rsidRPr="007026B1">
        <w:rPr>
          <w:sz w:val="24"/>
          <w:szCs w:val="24"/>
        </w:rPr>
        <w:t>- 15 uždarųjų akcinių bendrovių (2022 m. parama suteikta 15);</w:t>
      </w:r>
    </w:p>
    <w:p w14:paraId="5E788118"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- 6 asmenis (2022 m. – 5 asmenis), vykdančius individualią veiklą; </w:t>
      </w:r>
    </w:p>
    <w:p w14:paraId="4FFD5819" w14:textId="77777777" w:rsidR="007026B1" w:rsidRPr="007026B1" w:rsidRDefault="007026B1" w:rsidP="00286086">
      <w:pPr>
        <w:pStyle w:val="Pagrindinistekstas"/>
        <w:spacing w:before="1"/>
        <w:ind w:right="351" w:firstLine="851"/>
        <w:rPr>
          <w:sz w:val="24"/>
          <w:szCs w:val="24"/>
        </w:rPr>
      </w:pPr>
      <w:r w:rsidRPr="007026B1">
        <w:rPr>
          <w:sz w:val="24"/>
          <w:szCs w:val="24"/>
        </w:rPr>
        <w:t>- 12 mažųjų bendrijų (2022 m. – 18 mažųjų bendrijų);</w:t>
      </w:r>
    </w:p>
    <w:p w14:paraId="4529A3E1"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- 3 ūkininkus; </w:t>
      </w:r>
    </w:p>
    <w:p w14:paraId="6980BEAF"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- 2 individualias įmones; </w:t>
      </w:r>
    </w:p>
    <w:p w14:paraId="0B203883"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- 1 asociaciją; </w:t>
      </w:r>
    </w:p>
    <w:p w14:paraId="6E24B382" w14:textId="4B0752C3" w:rsidR="007026B1" w:rsidRPr="007026B1" w:rsidRDefault="007026B1" w:rsidP="00286086">
      <w:pPr>
        <w:pStyle w:val="Pagrindinistekstas"/>
        <w:spacing w:before="1"/>
        <w:ind w:right="351" w:firstLine="851"/>
        <w:rPr>
          <w:sz w:val="24"/>
          <w:szCs w:val="24"/>
        </w:rPr>
      </w:pPr>
      <w:r w:rsidRPr="007026B1">
        <w:rPr>
          <w:sz w:val="24"/>
          <w:szCs w:val="24"/>
        </w:rPr>
        <w:t xml:space="preserve">- 1 asmenį dirbantį pagal verslo liudijimą; </w:t>
      </w:r>
    </w:p>
    <w:p w14:paraId="11076BBB"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- 4 fizinius asmenis dėl subsidijos verslo idėjai įgyvendinti, kurie tapo rajono smulkaus verslo subjektais; </w:t>
      </w:r>
    </w:p>
    <w:p w14:paraId="64BC8ED1"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 skirtas finansavimas </w:t>
      </w:r>
      <w:r w:rsidRPr="007026B1">
        <w:rPr>
          <w:color w:val="000000"/>
          <w:sz w:val="24"/>
          <w:szCs w:val="24"/>
        </w:rPr>
        <w:t xml:space="preserve">Rokiškio rajono savivaldybės padėkų vakarui </w:t>
      </w:r>
      <w:r w:rsidRPr="007026B1">
        <w:rPr>
          <w:color w:val="333333"/>
          <w:sz w:val="24"/>
          <w:szCs w:val="24"/>
          <w:shd w:val="clear" w:color="auto" w:fill="FFFFFF"/>
        </w:rPr>
        <w:t>„Rokiškio verslo aitvarai“</w:t>
      </w:r>
      <w:r w:rsidRPr="007026B1">
        <w:rPr>
          <w:sz w:val="24"/>
          <w:szCs w:val="24"/>
        </w:rPr>
        <w:t xml:space="preserve">. </w:t>
      </w:r>
    </w:p>
    <w:p w14:paraId="30BFD65F" w14:textId="77777777" w:rsidR="007026B1" w:rsidRPr="007026B1" w:rsidRDefault="007026B1" w:rsidP="00286086">
      <w:pPr>
        <w:pStyle w:val="Pagrindinistekstas"/>
        <w:spacing w:before="1"/>
        <w:ind w:right="351" w:firstLine="851"/>
        <w:rPr>
          <w:sz w:val="24"/>
          <w:szCs w:val="24"/>
        </w:rPr>
      </w:pPr>
      <w:r w:rsidRPr="007026B1">
        <w:rPr>
          <w:sz w:val="24"/>
          <w:szCs w:val="24"/>
        </w:rPr>
        <w:t xml:space="preserve">Parama suteikta 51 pateiktai paraiškai: </w:t>
      </w:r>
    </w:p>
    <w:p w14:paraId="4A8FCA4F" w14:textId="3E9B0D67" w:rsidR="007026B1" w:rsidRPr="007026B1" w:rsidRDefault="007026B1" w:rsidP="00286086">
      <w:pPr>
        <w:pStyle w:val="Pagrindinistekstas"/>
        <w:spacing w:before="1"/>
        <w:ind w:right="351" w:firstLine="851"/>
        <w:rPr>
          <w:sz w:val="24"/>
          <w:szCs w:val="24"/>
        </w:rPr>
      </w:pPr>
      <w:r w:rsidRPr="007026B1">
        <w:rPr>
          <w:sz w:val="24"/>
          <w:szCs w:val="24"/>
        </w:rPr>
        <w:t>- kompensuotas 6 įmonių</w:t>
      </w:r>
      <w:r w:rsidR="00374BE3">
        <w:rPr>
          <w:sz w:val="24"/>
          <w:szCs w:val="24"/>
        </w:rPr>
        <w:t>,</w:t>
      </w:r>
      <w:r w:rsidRPr="007026B1">
        <w:rPr>
          <w:sz w:val="24"/>
          <w:szCs w:val="24"/>
        </w:rPr>
        <w:t xml:space="preserve"> pradedančių veiklą</w:t>
      </w:r>
      <w:r w:rsidR="00374BE3">
        <w:rPr>
          <w:sz w:val="24"/>
          <w:szCs w:val="24"/>
        </w:rPr>
        <w:t>,</w:t>
      </w:r>
      <w:r w:rsidRPr="007026B1">
        <w:rPr>
          <w:sz w:val="24"/>
          <w:szCs w:val="24"/>
        </w:rPr>
        <w:t xml:space="preserve"> steigimo mokestis;</w:t>
      </w:r>
    </w:p>
    <w:p w14:paraId="095123B3" w14:textId="1DF4F8EC" w:rsidR="007026B1" w:rsidRPr="007026B1" w:rsidRDefault="007026B1" w:rsidP="00286086">
      <w:pPr>
        <w:pStyle w:val="Pagrindinistekstas"/>
        <w:spacing w:before="1"/>
        <w:ind w:right="351" w:firstLine="851"/>
        <w:rPr>
          <w:sz w:val="24"/>
          <w:szCs w:val="24"/>
        </w:rPr>
      </w:pPr>
      <w:r w:rsidRPr="007026B1">
        <w:rPr>
          <w:sz w:val="24"/>
          <w:szCs w:val="24"/>
        </w:rPr>
        <w:t>- 7 verslo subjektų informacinių, reklaminių leidinių parengimo ir leidybos išlaidos;</w:t>
      </w:r>
    </w:p>
    <w:p w14:paraId="08D34C31" w14:textId="29E24646" w:rsidR="007026B1" w:rsidRPr="007026B1" w:rsidRDefault="007026B1" w:rsidP="00286086">
      <w:pPr>
        <w:pStyle w:val="Pagrindinistekstas"/>
        <w:spacing w:before="1"/>
        <w:ind w:right="351" w:firstLine="851"/>
        <w:rPr>
          <w:sz w:val="24"/>
          <w:szCs w:val="24"/>
        </w:rPr>
      </w:pPr>
      <w:r w:rsidRPr="007026B1">
        <w:rPr>
          <w:sz w:val="24"/>
          <w:szCs w:val="24"/>
        </w:rPr>
        <w:t xml:space="preserve">- 1 verslo subjekto palūkanos už paskolą; </w:t>
      </w:r>
    </w:p>
    <w:p w14:paraId="2D1EB630" w14:textId="1C4334F4" w:rsidR="007026B1" w:rsidRPr="007026B1" w:rsidRDefault="007026B1" w:rsidP="00286086">
      <w:pPr>
        <w:pStyle w:val="Pagrindinistekstas"/>
        <w:spacing w:before="1"/>
        <w:ind w:right="351" w:firstLine="851"/>
        <w:rPr>
          <w:sz w:val="24"/>
          <w:szCs w:val="24"/>
        </w:rPr>
      </w:pPr>
      <w:r w:rsidRPr="007026B1">
        <w:rPr>
          <w:sz w:val="24"/>
          <w:szCs w:val="24"/>
        </w:rPr>
        <w:t>- kompensuotos 6 pareiškėjų mokymo kursų-seminarų išlaidos;</w:t>
      </w:r>
    </w:p>
    <w:p w14:paraId="0E4026BB" w14:textId="3F0C772F" w:rsidR="007026B1" w:rsidRPr="007026B1" w:rsidRDefault="007026B1" w:rsidP="00286086">
      <w:pPr>
        <w:pStyle w:val="Pagrindinistekstas"/>
        <w:spacing w:before="1"/>
        <w:ind w:right="351" w:firstLine="851"/>
        <w:rPr>
          <w:sz w:val="24"/>
          <w:szCs w:val="24"/>
        </w:rPr>
      </w:pPr>
      <w:r w:rsidRPr="007026B1">
        <w:rPr>
          <w:sz w:val="24"/>
          <w:szCs w:val="24"/>
        </w:rPr>
        <w:t>- prisidėta prie Rokiškio rajono savivaldybės administracijos ir Rokiškio verslo klubo parengtų projektų „Rokiškio verslo aitvarai“ 2023 ir „Rokiškio inžinerijos ir gamtos mokslų klasės“;</w:t>
      </w:r>
    </w:p>
    <w:p w14:paraId="4E1A9EDD" w14:textId="57553A86" w:rsidR="007026B1" w:rsidRPr="007026B1" w:rsidRDefault="007026B1" w:rsidP="00286086">
      <w:pPr>
        <w:pStyle w:val="Pagrindinistekstas"/>
        <w:spacing w:before="1"/>
        <w:ind w:right="351" w:firstLine="851"/>
        <w:rPr>
          <w:sz w:val="24"/>
          <w:szCs w:val="24"/>
        </w:rPr>
      </w:pPr>
      <w:r w:rsidRPr="007026B1">
        <w:rPr>
          <w:sz w:val="24"/>
          <w:szCs w:val="24"/>
        </w:rPr>
        <w:t>-</w:t>
      </w:r>
      <w:r w:rsidRPr="007026B1">
        <w:rPr>
          <w:color w:val="FF0000"/>
          <w:sz w:val="24"/>
          <w:szCs w:val="24"/>
        </w:rPr>
        <w:t xml:space="preserve"> </w:t>
      </w:r>
      <w:r w:rsidRPr="007026B1">
        <w:rPr>
          <w:sz w:val="24"/>
          <w:szCs w:val="24"/>
        </w:rPr>
        <w:t>1 paraiškai kompensuot</w:t>
      </w:r>
      <w:r w:rsidR="003278EC">
        <w:rPr>
          <w:sz w:val="24"/>
          <w:szCs w:val="24"/>
        </w:rPr>
        <w:t>o</w:t>
      </w:r>
      <w:r w:rsidRPr="007026B1">
        <w:rPr>
          <w:sz w:val="24"/>
          <w:szCs w:val="24"/>
        </w:rPr>
        <w:t>s dalyvavimo parodoje išlaidos;</w:t>
      </w:r>
    </w:p>
    <w:p w14:paraId="6E4D5056" w14:textId="7A9C20D9" w:rsidR="007026B1" w:rsidRPr="007026B1" w:rsidRDefault="007026B1" w:rsidP="00286086">
      <w:pPr>
        <w:pStyle w:val="Pagrindinistekstas"/>
        <w:spacing w:before="1"/>
        <w:ind w:right="351" w:firstLine="851"/>
        <w:rPr>
          <w:sz w:val="24"/>
          <w:szCs w:val="24"/>
        </w:rPr>
      </w:pPr>
      <w:r w:rsidRPr="007026B1">
        <w:rPr>
          <w:sz w:val="24"/>
          <w:szCs w:val="24"/>
        </w:rPr>
        <w:t>- 1 paraiškai kompensuotas žemės mokestis;</w:t>
      </w:r>
    </w:p>
    <w:p w14:paraId="270FDB18" w14:textId="60E076E3" w:rsidR="007026B1" w:rsidRPr="007026B1" w:rsidRDefault="007026B1" w:rsidP="00286086">
      <w:pPr>
        <w:pStyle w:val="Pagrindinistekstas"/>
        <w:spacing w:before="1"/>
        <w:ind w:right="351" w:firstLine="851"/>
        <w:rPr>
          <w:sz w:val="24"/>
          <w:szCs w:val="24"/>
        </w:rPr>
      </w:pPr>
      <w:r w:rsidRPr="007026B1">
        <w:rPr>
          <w:sz w:val="24"/>
          <w:szCs w:val="24"/>
        </w:rPr>
        <w:t xml:space="preserve">- </w:t>
      </w:r>
      <w:r w:rsidRPr="007026B1">
        <w:rPr>
          <w:color w:val="000000" w:themeColor="text1"/>
          <w:sz w:val="24"/>
          <w:szCs w:val="24"/>
        </w:rPr>
        <w:t>verslo planų išlaidos padengtos 1 verslo subjektui;</w:t>
      </w:r>
      <w:r w:rsidRPr="007026B1">
        <w:rPr>
          <w:sz w:val="24"/>
          <w:szCs w:val="24"/>
        </w:rPr>
        <w:t xml:space="preserve"> </w:t>
      </w:r>
    </w:p>
    <w:p w14:paraId="2654F845" w14:textId="7D64C825" w:rsidR="007026B1" w:rsidRPr="007026B1" w:rsidRDefault="007026B1" w:rsidP="00286086">
      <w:pPr>
        <w:pStyle w:val="Pagrindinistekstas"/>
        <w:spacing w:before="1"/>
        <w:ind w:right="351" w:firstLine="851"/>
        <w:rPr>
          <w:sz w:val="24"/>
          <w:szCs w:val="24"/>
        </w:rPr>
      </w:pPr>
      <w:r w:rsidRPr="007026B1">
        <w:rPr>
          <w:sz w:val="24"/>
          <w:szCs w:val="24"/>
        </w:rPr>
        <w:t>- įdarbinimo išlaidos naujų darbo vietų sukūrimui kompensuotos 2 paraiškoms, kai įdarbinamas bedarbis, registruotas Užimtumo tarnybos prie Socialinės apsaugos ir darbo ministerijos Rokiškio skyriuje;</w:t>
      </w:r>
    </w:p>
    <w:p w14:paraId="24C52CA9" w14:textId="637B0B0A" w:rsidR="007026B1" w:rsidRPr="007026B1" w:rsidRDefault="007026B1" w:rsidP="00286086">
      <w:pPr>
        <w:pStyle w:val="Pagrindinistekstas"/>
        <w:spacing w:before="1"/>
        <w:ind w:right="351" w:firstLine="851"/>
        <w:rPr>
          <w:sz w:val="24"/>
          <w:szCs w:val="24"/>
        </w:rPr>
      </w:pPr>
      <w:r w:rsidRPr="007026B1">
        <w:rPr>
          <w:sz w:val="24"/>
          <w:szCs w:val="24"/>
        </w:rPr>
        <w:t>- verslo idėjai įgyvendinti subsidijos skirtos 4 pareiškėjams (2 iš jų skirtos subsidijos atsisakė);</w:t>
      </w:r>
    </w:p>
    <w:p w14:paraId="3B4F0EB6" w14:textId="1A43E52C" w:rsidR="007026B1" w:rsidRPr="007026B1" w:rsidRDefault="007026B1" w:rsidP="00286086">
      <w:pPr>
        <w:pStyle w:val="Pagrindinistekstas"/>
        <w:spacing w:before="1"/>
        <w:ind w:right="351" w:firstLine="851"/>
        <w:rPr>
          <w:sz w:val="24"/>
          <w:szCs w:val="24"/>
        </w:rPr>
      </w:pPr>
      <w:r w:rsidRPr="007026B1">
        <w:rPr>
          <w:sz w:val="24"/>
          <w:szCs w:val="24"/>
        </w:rPr>
        <w:t xml:space="preserve">- 22 pareiškėjams padengtos ilgalaikio turto įsigijimo išlaidos.  </w:t>
      </w:r>
    </w:p>
    <w:p w14:paraId="62F42240" w14:textId="15626A7D" w:rsidR="007026B1" w:rsidRPr="007026B1" w:rsidRDefault="007026B1" w:rsidP="00286086">
      <w:pPr>
        <w:pStyle w:val="Pagrindinistekstas"/>
        <w:spacing w:before="1"/>
        <w:ind w:right="351" w:firstLine="851"/>
        <w:rPr>
          <w:sz w:val="24"/>
          <w:szCs w:val="24"/>
        </w:rPr>
      </w:pPr>
      <w:r w:rsidRPr="007026B1">
        <w:rPr>
          <w:sz w:val="24"/>
          <w:szCs w:val="24"/>
        </w:rPr>
        <w:t xml:space="preserve">32 pateiktoms paraiškoms finansavimas nebuvo suteiktas, </w:t>
      </w:r>
      <w:r w:rsidRPr="007026B1">
        <w:rPr>
          <w:sz w:val="24"/>
          <w:szCs w:val="24"/>
          <w:shd w:val="clear" w:color="auto" w:fill="FFFFFF"/>
        </w:rPr>
        <w:t xml:space="preserve">nes neatitiko </w:t>
      </w:r>
      <w:r w:rsidR="00374BE3">
        <w:rPr>
          <w:sz w:val="24"/>
          <w:szCs w:val="24"/>
          <w:shd w:val="clear" w:color="auto" w:fill="FFFFFF"/>
        </w:rPr>
        <w:t>P</w:t>
      </w:r>
      <w:r w:rsidRPr="007026B1">
        <w:rPr>
          <w:sz w:val="24"/>
          <w:szCs w:val="24"/>
          <w:shd w:val="clear" w:color="auto" w:fill="FFFFFF"/>
        </w:rPr>
        <w:t xml:space="preserve">rogramos nuostatų reikalavimų arba suteiktos paramos </w:t>
      </w:r>
      <w:r w:rsidR="00374BE3">
        <w:rPr>
          <w:sz w:val="24"/>
          <w:szCs w:val="24"/>
          <w:shd w:val="clear" w:color="auto" w:fill="FFFFFF"/>
        </w:rPr>
        <w:t xml:space="preserve">verslo subjektai </w:t>
      </w:r>
      <w:r w:rsidRPr="007026B1">
        <w:rPr>
          <w:sz w:val="24"/>
          <w:szCs w:val="24"/>
          <w:shd w:val="clear" w:color="auto" w:fill="FFFFFF"/>
        </w:rPr>
        <w:t>atsisakė.</w:t>
      </w:r>
    </w:p>
    <w:p w14:paraId="4AD2CBB0" w14:textId="55DF4202" w:rsidR="007026B1" w:rsidRPr="005923C3" w:rsidRDefault="007026B1" w:rsidP="00286086">
      <w:pPr>
        <w:pStyle w:val="Pagrindinistekstas"/>
        <w:spacing w:before="1"/>
        <w:ind w:right="289" w:firstLine="851"/>
        <w:rPr>
          <w:sz w:val="24"/>
          <w:szCs w:val="24"/>
          <w:shd w:val="clear" w:color="auto" w:fill="FFFFFF"/>
        </w:rPr>
      </w:pPr>
      <w:r w:rsidRPr="005923C3">
        <w:rPr>
          <w:sz w:val="24"/>
          <w:szCs w:val="24"/>
          <w:shd w:val="clear" w:color="auto" w:fill="FFFFFF"/>
        </w:rPr>
        <w:t>Parama nebuvo suteikta 32 paraiškoms: UAB „Ermelita“, UAB „Rytkirta“, UAB „Rokiškio aina“, UAB „Senas grafas plius“, Mariaus Mikalajūno veikla pagal individualios veiklos vykdymo pažymą, 3 iš 5 paraiškų MB „Geologinių gręžinių sprendimai“, 1 iš 2 paraiškų: UAB „Rokiškio laidojimo namai“, MB „Lakštena“, UAB „Intellmedia Solutions“</w:t>
      </w:r>
      <w:r w:rsidR="00833635" w:rsidRPr="005923C3">
        <w:rPr>
          <w:sz w:val="24"/>
          <w:szCs w:val="24"/>
          <w:shd w:val="clear" w:color="auto" w:fill="FFFFFF"/>
        </w:rPr>
        <w:t>, UAB „Berauta“, 2 paraiškoms UAB „Trečias brolis“, MB „Transbazė“</w:t>
      </w:r>
      <w:r w:rsidRPr="005923C3">
        <w:rPr>
          <w:sz w:val="24"/>
          <w:szCs w:val="24"/>
          <w:shd w:val="clear" w:color="auto" w:fill="FFFFFF"/>
        </w:rPr>
        <w:t xml:space="preserve"> (</w:t>
      </w:r>
      <w:r w:rsidR="00924946" w:rsidRPr="005923C3">
        <w:rPr>
          <w:sz w:val="24"/>
          <w:szCs w:val="24"/>
          <w:shd w:val="clear" w:color="auto" w:fill="FFFFFF"/>
        </w:rPr>
        <w:t>iš viso</w:t>
      </w:r>
      <w:r w:rsidRPr="005923C3">
        <w:rPr>
          <w:sz w:val="24"/>
          <w:szCs w:val="24"/>
          <w:shd w:val="clear" w:color="auto" w:fill="FFFFFF"/>
        </w:rPr>
        <w:t xml:space="preserve"> 1</w:t>
      </w:r>
      <w:r w:rsidR="00833635" w:rsidRPr="005923C3">
        <w:rPr>
          <w:sz w:val="24"/>
          <w:szCs w:val="24"/>
          <w:shd w:val="clear" w:color="auto" w:fill="FFFFFF"/>
        </w:rPr>
        <w:t>5</w:t>
      </w:r>
      <w:r w:rsidRPr="005923C3">
        <w:rPr>
          <w:sz w:val="24"/>
          <w:szCs w:val="24"/>
          <w:shd w:val="clear" w:color="auto" w:fill="FFFFFF"/>
        </w:rPr>
        <w:t xml:space="preserve"> paraiškų) ir 12 fizinių asmenų, Marius Kviliūnas ir Maryna Olianiuk </w:t>
      </w:r>
      <w:r w:rsidR="00924946" w:rsidRPr="005923C3">
        <w:rPr>
          <w:sz w:val="24"/>
          <w:szCs w:val="24"/>
          <w:shd w:val="clear" w:color="auto" w:fill="FFFFFF"/>
        </w:rPr>
        <w:t>gautos</w:t>
      </w:r>
      <w:r w:rsidRPr="005923C3">
        <w:rPr>
          <w:sz w:val="24"/>
          <w:szCs w:val="24"/>
          <w:shd w:val="clear" w:color="auto" w:fill="FFFFFF"/>
        </w:rPr>
        <w:t xml:space="preserve"> 3000 Eur subsidijos atsisakė.   </w:t>
      </w:r>
    </w:p>
    <w:p w14:paraId="13DD01FF" w14:textId="3C1F11A3" w:rsidR="007026B1" w:rsidRPr="007026B1" w:rsidRDefault="007026B1" w:rsidP="00286086">
      <w:pPr>
        <w:pStyle w:val="Pagrindinistekstas"/>
        <w:spacing w:before="1"/>
        <w:ind w:right="289" w:firstLine="851"/>
        <w:rPr>
          <w:color w:val="000000"/>
          <w:sz w:val="24"/>
          <w:szCs w:val="24"/>
        </w:rPr>
      </w:pPr>
      <w:r w:rsidRPr="005923C3">
        <w:rPr>
          <w:sz w:val="24"/>
          <w:szCs w:val="24"/>
        </w:rPr>
        <w:t xml:space="preserve">Remiantis </w:t>
      </w:r>
      <w:r w:rsidR="00374BE3" w:rsidRPr="005923C3">
        <w:rPr>
          <w:sz w:val="24"/>
          <w:szCs w:val="24"/>
          <w:lang w:eastAsia="ar-SA"/>
        </w:rPr>
        <w:t>P</w:t>
      </w:r>
      <w:r w:rsidRPr="005923C3">
        <w:rPr>
          <w:sz w:val="24"/>
          <w:szCs w:val="24"/>
          <w:lang w:eastAsia="ar-SA"/>
        </w:rPr>
        <w:t>rogramos vertinimo komisijos 2023 m. gruodžio 11 d. posėdžio protokol</w:t>
      </w:r>
      <w:r w:rsidR="00374BE3" w:rsidRPr="005923C3">
        <w:rPr>
          <w:sz w:val="24"/>
          <w:szCs w:val="24"/>
          <w:lang w:eastAsia="ar-SA"/>
        </w:rPr>
        <w:t>o</w:t>
      </w:r>
      <w:r w:rsidRPr="005923C3">
        <w:rPr>
          <w:sz w:val="24"/>
          <w:szCs w:val="24"/>
          <w:lang w:eastAsia="ar-SA"/>
        </w:rPr>
        <w:t xml:space="preserve"> Nr. VP-8, </w:t>
      </w:r>
      <w:r w:rsidRPr="005923C3">
        <w:rPr>
          <w:sz w:val="24"/>
          <w:szCs w:val="24"/>
        </w:rPr>
        <w:t>1 punkto 1.2 papunkčiu</w:t>
      </w:r>
      <w:r w:rsidRPr="005923C3">
        <w:rPr>
          <w:sz w:val="24"/>
          <w:szCs w:val="24"/>
          <w:lang w:eastAsia="ar-SA"/>
        </w:rPr>
        <w:t xml:space="preserve"> bei Rokiškio rajono savivaldybės administracijos direktoriaus 2023 m. gruodžio 20 d. įsakymu Nr. AV-821 „</w:t>
      </w:r>
      <w:r w:rsidRPr="005923C3">
        <w:rPr>
          <w:bCs/>
          <w:sz w:val="24"/>
          <w:szCs w:val="24"/>
          <w:lang w:eastAsia="ar-SA"/>
        </w:rPr>
        <w:t xml:space="preserve">Dėl Rokiškio </w:t>
      </w:r>
      <w:r w:rsidRPr="005923C3">
        <w:rPr>
          <w:bCs/>
          <w:color w:val="000000" w:themeColor="text1"/>
          <w:sz w:val="24"/>
          <w:szCs w:val="24"/>
        </w:rPr>
        <w:t xml:space="preserve">rajono savivaldybės smulkaus ir </w:t>
      </w:r>
      <w:r w:rsidRPr="005923C3">
        <w:rPr>
          <w:bCs/>
          <w:color w:val="000000" w:themeColor="text1"/>
          <w:sz w:val="24"/>
          <w:szCs w:val="24"/>
        </w:rPr>
        <w:lastRenderedPageBreak/>
        <w:t>vidutinio verslo plėtros programos 2023 m. lėšų paskirstymo“</w:t>
      </w:r>
      <w:r w:rsidR="00374BE3" w:rsidRPr="005923C3">
        <w:rPr>
          <w:bCs/>
          <w:color w:val="000000" w:themeColor="text1"/>
          <w:sz w:val="24"/>
          <w:szCs w:val="24"/>
        </w:rPr>
        <w:t>,</w:t>
      </w:r>
      <w:r w:rsidRPr="005923C3">
        <w:rPr>
          <w:bCs/>
          <w:color w:val="000000" w:themeColor="text1"/>
          <w:sz w:val="24"/>
          <w:szCs w:val="24"/>
        </w:rPr>
        <w:t xml:space="preserve"> </w:t>
      </w:r>
      <w:r w:rsidRPr="005923C3">
        <w:rPr>
          <w:sz w:val="24"/>
          <w:szCs w:val="24"/>
        </w:rPr>
        <w:t xml:space="preserve">pasibaigus 2023 m. Programos lėšoms, nutarta neteikti finansavo šioms paraiškoms: </w:t>
      </w:r>
      <w:r w:rsidRPr="005923C3">
        <w:rPr>
          <w:bCs/>
          <w:color w:val="000000"/>
          <w:sz w:val="24"/>
          <w:szCs w:val="24"/>
        </w:rPr>
        <w:t xml:space="preserve">Arno Kulberkio individuali veikla </w:t>
      </w:r>
      <w:r w:rsidR="00924946" w:rsidRPr="005923C3">
        <w:rPr>
          <w:sz w:val="24"/>
          <w:szCs w:val="24"/>
        </w:rPr>
        <w:t>–</w:t>
      </w:r>
      <w:r w:rsidRPr="005923C3">
        <w:rPr>
          <w:bCs/>
          <w:color w:val="000000"/>
          <w:sz w:val="24"/>
          <w:szCs w:val="24"/>
        </w:rPr>
        <w:t xml:space="preserve"> 2 paraiškos, UAB „Daivida“, 1 iš 2 paraiškų UAB „Montaba“, </w:t>
      </w:r>
      <w:r w:rsidR="00530A60" w:rsidRPr="005923C3">
        <w:rPr>
          <w:bCs/>
          <w:color w:val="000000"/>
          <w:sz w:val="24"/>
          <w:szCs w:val="24"/>
        </w:rPr>
        <w:t>a</w:t>
      </w:r>
      <w:r w:rsidRPr="005923C3">
        <w:rPr>
          <w:color w:val="000000"/>
          <w:sz w:val="24"/>
          <w:szCs w:val="24"/>
        </w:rPr>
        <w:t>sociacijos Kriaunų bendruomenė teiktai paraiškai (</w:t>
      </w:r>
      <w:r w:rsidR="005923C3">
        <w:rPr>
          <w:color w:val="000000"/>
          <w:sz w:val="24"/>
          <w:szCs w:val="24"/>
        </w:rPr>
        <w:t>iš viso</w:t>
      </w:r>
      <w:r w:rsidRPr="005923C3">
        <w:rPr>
          <w:color w:val="000000"/>
          <w:sz w:val="24"/>
          <w:szCs w:val="24"/>
        </w:rPr>
        <w:t xml:space="preserve"> </w:t>
      </w:r>
      <w:r w:rsidR="00833635" w:rsidRPr="005923C3">
        <w:rPr>
          <w:color w:val="000000"/>
          <w:sz w:val="24"/>
          <w:szCs w:val="24"/>
        </w:rPr>
        <w:t>5</w:t>
      </w:r>
      <w:r w:rsidRPr="005923C3">
        <w:rPr>
          <w:color w:val="000000"/>
          <w:sz w:val="24"/>
          <w:szCs w:val="24"/>
        </w:rPr>
        <w:t xml:space="preserve"> paraiškos).</w:t>
      </w:r>
    </w:p>
    <w:p w14:paraId="20A24C0F" w14:textId="66F802C8" w:rsidR="007026B1" w:rsidRPr="007026B1" w:rsidRDefault="00374BE3" w:rsidP="00286086">
      <w:pPr>
        <w:pStyle w:val="Pagrindinistekstas"/>
        <w:spacing w:before="1"/>
        <w:ind w:right="289" w:firstLine="851"/>
        <w:rPr>
          <w:sz w:val="24"/>
          <w:szCs w:val="24"/>
          <w:shd w:val="clear" w:color="auto" w:fill="FFFFFF"/>
        </w:rPr>
      </w:pPr>
      <w:r>
        <w:rPr>
          <w:sz w:val="24"/>
          <w:szCs w:val="24"/>
        </w:rPr>
        <w:t>P</w:t>
      </w:r>
      <w:r w:rsidR="007026B1" w:rsidRPr="007026B1">
        <w:rPr>
          <w:sz w:val="24"/>
          <w:szCs w:val="24"/>
        </w:rPr>
        <w:t>rogramos nuostatų 5.8 punkte numatyta, kad verslo subjekto veiklą, susijusią su skirta finansine parama, 2 metus turi teisę tikrinti Komisija – ne mažiau kaip du Komisijos nariai ir Programos sekretorius, organizuojant patikrą verslo vystymo vietoje. Komisija atsitiktiniu būdu 2023 m. pasirinko patikrai šias įmones, gavusias Programos paramą, pagal nuostatų 4.4.10. kryptį,  kuria remiantis, verslo subjektams, kurie plečia savo veiklą, buvo kompensuotos išlaidos įrangos, būtinos veiklai vykdyti ir kt. įsigijimas, išskyrus N1 ir M1 kategorijoms priskirtas transporto priemones, jei tos išlaidos nebuvo ir nėra finansuojamos iš kitų finansavimo šaltinių</w:t>
      </w:r>
      <w:r>
        <w:rPr>
          <w:sz w:val="24"/>
          <w:szCs w:val="24"/>
        </w:rPr>
        <w:t>:</w:t>
      </w:r>
      <w:r w:rsidR="007026B1" w:rsidRPr="007026B1">
        <w:rPr>
          <w:sz w:val="24"/>
          <w:szCs w:val="24"/>
        </w:rPr>
        <w:t xml:space="preserve"> MB „Apdaila plius“, MB „Statinio projektas“, MB „Jasauta“, </w:t>
      </w:r>
      <w:r w:rsidR="007026B1" w:rsidRPr="007026B1">
        <w:rPr>
          <w:color w:val="000000"/>
          <w:sz w:val="24"/>
          <w:szCs w:val="24"/>
        </w:rPr>
        <w:t>UAB „Žydrynė“, UAB „Vingrena“</w:t>
      </w:r>
      <w:r w:rsidR="007026B1" w:rsidRPr="007026B1">
        <w:rPr>
          <w:sz w:val="24"/>
          <w:szCs w:val="24"/>
        </w:rPr>
        <w:t xml:space="preserve">. Atlikus jų patikrą vietoje ar remiantis pateiktomis, sąmatoje nurodyto įsigyto ilgalaikio turto nuotraukomis, </w:t>
      </w:r>
      <w:r>
        <w:rPr>
          <w:sz w:val="24"/>
          <w:szCs w:val="24"/>
        </w:rPr>
        <w:t xml:space="preserve">jokių </w:t>
      </w:r>
      <w:r w:rsidR="007026B1" w:rsidRPr="007026B1">
        <w:rPr>
          <w:sz w:val="24"/>
          <w:szCs w:val="24"/>
        </w:rPr>
        <w:t xml:space="preserve">pažeidimų nustatyta nebuvo. </w:t>
      </w:r>
    </w:p>
    <w:p w14:paraId="0D4CACAD" w14:textId="77777777" w:rsidR="007026B1" w:rsidRPr="007026B1" w:rsidRDefault="007026B1" w:rsidP="00286086">
      <w:pPr>
        <w:pStyle w:val="Pagrindinistekstas"/>
        <w:spacing w:before="1"/>
        <w:ind w:right="351" w:firstLine="851"/>
        <w:rPr>
          <w:sz w:val="24"/>
          <w:szCs w:val="24"/>
        </w:rPr>
      </w:pPr>
      <w:r w:rsidRPr="007026B1">
        <w:rPr>
          <w:sz w:val="24"/>
          <w:szCs w:val="24"/>
        </w:rPr>
        <w:t>Rokiškio rajono savivaldybės smulkaus ir vidutinio verslo plėtros programos 2023 m. suteikta parama pagal paramos kryptis:</w:t>
      </w:r>
    </w:p>
    <w:p w14:paraId="5189186D" w14:textId="77777777" w:rsidR="007026B1" w:rsidRDefault="007026B1" w:rsidP="007026B1">
      <w:pPr>
        <w:pStyle w:val="Pagrindinistekstas"/>
        <w:spacing w:before="1"/>
        <w:ind w:right="351" w:firstLine="941"/>
      </w:pPr>
    </w:p>
    <w:p w14:paraId="137AF48D" w14:textId="5CB7D379" w:rsidR="007026B1" w:rsidRPr="00286086" w:rsidRDefault="007026B1" w:rsidP="007026B1">
      <w:pPr>
        <w:pStyle w:val="Antrat1"/>
        <w:spacing w:before="90" w:after="4"/>
        <w:ind w:right="289"/>
        <w:jc w:val="center"/>
        <w:rPr>
          <w:b/>
          <w:bCs/>
          <w:sz w:val="24"/>
          <w:szCs w:val="24"/>
          <w:lang w:val="pt-BR"/>
        </w:rPr>
      </w:pPr>
      <w:r w:rsidRPr="00286086">
        <w:rPr>
          <w:b/>
          <w:bCs/>
          <w:sz w:val="24"/>
          <w:szCs w:val="24"/>
          <w:lang w:val="pt-BR"/>
        </w:rPr>
        <w:t xml:space="preserve">Smulkaus ir vidutinio verslo subjektų, gavusių </w:t>
      </w:r>
      <w:r w:rsidR="00A84F2C" w:rsidRPr="00286086">
        <w:rPr>
          <w:b/>
          <w:bCs/>
          <w:sz w:val="24"/>
          <w:szCs w:val="24"/>
          <w:lang w:val="pt-BR"/>
        </w:rPr>
        <w:t xml:space="preserve">Programos </w:t>
      </w:r>
      <w:r w:rsidRPr="00286086">
        <w:rPr>
          <w:b/>
          <w:bCs/>
          <w:sz w:val="24"/>
          <w:szCs w:val="24"/>
          <w:lang w:val="pt-BR"/>
        </w:rPr>
        <w:t>paramą</w:t>
      </w:r>
      <w:r w:rsidR="00A84F2C" w:rsidRPr="00286086">
        <w:rPr>
          <w:b/>
          <w:bCs/>
          <w:sz w:val="24"/>
          <w:szCs w:val="24"/>
          <w:lang w:val="pt-BR"/>
        </w:rPr>
        <w:t xml:space="preserve"> 2023 m.</w:t>
      </w:r>
      <w:r w:rsidRPr="00286086">
        <w:rPr>
          <w:b/>
          <w:bCs/>
          <w:sz w:val="24"/>
          <w:szCs w:val="24"/>
          <w:lang w:val="pt-BR"/>
        </w:rPr>
        <w:t>, sąrašas</w:t>
      </w:r>
    </w:p>
    <w:p w14:paraId="6F048EBA" w14:textId="77777777" w:rsidR="007026B1" w:rsidRPr="00055F03" w:rsidRDefault="007026B1" w:rsidP="007026B1">
      <w:pPr>
        <w:pStyle w:val="Antrat1"/>
        <w:spacing w:before="90" w:after="4"/>
        <w:ind w:right="289"/>
        <w:rPr>
          <w:lang w:val="pt-BR"/>
        </w:rPr>
      </w:pPr>
    </w:p>
    <w:tbl>
      <w:tblPr>
        <w:tblW w:w="951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508"/>
        <w:gridCol w:w="42"/>
        <w:gridCol w:w="10"/>
        <w:gridCol w:w="2967"/>
        <w:gridCol w:w="1418"/>
      </w:tblGrid>
      <w:tr w:rsidR="007026B1" w:rsidRPr="005923C3" w14:paraId="34B4C2EB" w14:textId="77777777" w:rsidTr="00554094">
        <w:trPr>
          <w:trHeight w:val="1103"/>
        </w:trPr>
        <w:tc>
          <w:tcPr>
            <w:tcW w:w="571" w:type="dxa"/>
          </w:tcPr>
          <w:p w14:paraId="1CE456AE" w14:textId="77777777" w:rsidR="007026B1" w:rsidRPr="00B85803" w:rsidRDefault="007026B1" w:rsidP="00C36C88">
            <w:pPr>
              <w:pStyle w:val="TableParagraph"/>
              <w:ind w:left="126" w:right="90" w:hanging="15"/>
              <w:jc w:val="center"/>
              <w:rPr>
                <w:b/>
                <w:sz w:val="20"/>
                <w:szCs w:val="20"/>
              </w:rPr>
            </w:pPr>
            <w:r w:rsidRPr="00B85803">
              <w:rPr>
                <w:b/>
                <w:sz w:val="20"/>
                <w:szCs w:val="20"/>
              </w:rPr>
              <w:t>Eil. Nr.</w:t>
            </w:r>
          </w:p>
        </w:tc>
        <w:tc>
          <w:tcPr>
            <w:tcW w:w="4508" w:type="dxa"/>
          </w:tcPr>
          <w:p w14:paraId="7EDE1445" w14:textId="77777777" w:rsidR="007026B1" w:rsidRPr="00B85803" w:rsidRDefault="007026B1" w:rsidP="00C36C88">
            <w:pPr>
              <w:pStyle w:val="TableParagraph"/>
              <w:spacing w:line="268" w:lineRule="exact"/>
              <w:ind w:left="1428"/>
              <w:rPr>
                <w:b/>
                <w:sz w:val="20"/>
                <w:szCs w:val="20"/>
              </w:rPr>
            </w:pPr>
            <w:r w:rsidRPr="00B85803">
              <w:rPr>
                <w:b/>
                <w:sz w:val="20"/>
                <w:szCs w:val="20"/>
              </w:rPr>
              <w:t>Paremtos veiklos</w:t>
            </w:r>
          </w:p>
        </w:tc>
        <w:tc>
          <w:tcPr>
            <w:tcW w:w="3019" w:type="dxa"/>
            <w:gridSpan w:val="3"/>
          </w:tcPr>
          <w:p w14:paraId="28BC8AB6" w14:textId="77777777" w:rsidR="007026B1" w:rsidRPr="00B85803" w:rsidRDefault="007026B1" w:rsidP="00C36C88">
            <w:pPr>
              <w:pStyle w:val="TableParagraph"/>
              <w:spacing w:line="268" w:lineRule="exact"/>
              <w:ind w:left="1085"/>
              <w:rPr>
                <w:b/>
                <w:sz w:val="20"/>
                <w:szCs w:val="20"/>
              </w:rPr>
            </w:pPr>
            <w:r w:rsidRPr="00B85803">
              <w:rPr>
                <w:b/>
                <w:sz w:val="20"/>
                <w:szCs w:val="20"/>
              </w:rPr>
              <w:t>Pareiškėjas</w:t>
            </w:r>
          </w:p>
        </w:tc>
        <w:tc>
          <w:tcPr>
            <w:tcW w:w="1416" w:type="dxa"/>
          </w:tcPr>
          <w:p w14:paraId="64223478" w14:textId="77777777" w:rsidR="007026B1" w:rsidRPr="00B85803" w:rsidRDefault="007026B1" w:rsidP="00C36C88">
            <w:pPr>
              <w:pStyle w:val="TableParagraph"/>
              <w:ind w:left="160" w:right="150"/>
              <w:jc w:val="center"/>
              <w:rPr>
                <w:b/>
                <w:sz w:val="20"/>
                <w:szCs w:val="20"/>
              </w:rPr>
            </w:pPr>
            <w:r w:rsidRPr="00B85803">
              <w:rPr>
                <w:b/>
                <w:sz w:val="20"/>
                <w:szCs w:val="20"/>
              </w:rPr>
              <w:t>Paramos dydis iš SB programos</w:t>
            </w:r>
          </w:p>
          <w:p w14:paraId="0F43BCF5" w14:textId="77777777" w:rsidR="007026B1" w:rsidRPr="00B85803" w:rsidRDefault="007026B1" w:rsidP="00C36C88">
            <w:pPr>
              <w:pStyle w:val="TableParagraph"/>
              <w:spacing w:line="264" w:lineRule="exact"/>
              <w:ind w:left="156" w:right="150"/>
              <w:jc w:val="center"/>
              <w:rPr>
                <w:b/>
                <w:sz w:val="20"/>
                <w:szCs w:val="20"/>
              </w:rPr>
            </w:pPr>
            <w:r w:rsidRPr="00B85803">
              <w:rPr>
                <w:b/>
                <w:sz w:val="20"/>
                <w:szCs w:val="20"/>
              </w:rPr>
              <w:t>(Eur)</w:t>
            </w:r>
          </w:p>
        </w:tc>
      </w:tr>
      <w:tr w:rsidR="007026B1" w:rsidRPr="005923C3" w14:paraId="5B21E5A9" w14:textId="77777777" w:rsidTr="00554094">
        <w:trPr>
          <w:trHeight w:val="873"/>
        </w:trPr>
        <w:tc>
          <w:tcPr>
            <w:tcW w:w="571" w:type="dxa"/>
          </w:tcPr>
          <w:p w14:paraId="15A688E4" w14:textId="77777777" w:rsidR="007026B1" w:rsidRPr="00B85803" w:rsidRDefault="007026B1" w:rsidP="00C36C88">
            <w:pPr>
              <w:pStyle w:val="TableParagraph"/>
              <w:spacing w:line="267" w:lineRule="exact"/>
              <w:ind w:left="107"/>
              <w:jc w:val="center"/>
              <w:rPr>
                <w:b/>
                <w:sz w:val="20"/>
                <w:szCs w:val="20"/>
              </w:rPr>
            </w:pPr>
            <w:r w:rsidRPr="00B85803">
              <w:rPr>
                <w:b/>
                <w:sz w:val="20"/>
                <w:szCs w:val="20"/>
              </w:rPr>
              <w:t>1.</w:t>
            </w:r>
          </w:p>
        </w:tc>
        <w:tc>
          <w:tcPr>
            <w:tcW w:w="8945" w:type="dxa"/>
            <w:gridSpan w:val="5"/>
          </w:tcPr>
          <w:p w14:paraId="30DE4C4D" w14:textId="77777777" w:rsidR="007026B1" w:rsidRPr="009679B6" w:rsidRDefault="007026B1" w:rsidP="00C36C88">
            <w:pPr>
              <w:ind w:firstLine="709"/>
              <w:jc w:val="center"/>
              <w:rPr>
                <w:b/>
                <w:bCs/>
                <w:lang w:val="lt-LT"/>
              </w:rPr>
            </w:pPr>
            <w:r w:rsidRPr="009679B6">
              <w:rPr>
                <w:b/>
                <w:bCs/>
                <w:lang w:val="lt-LT"/>
              </w:rPr>
              <w:t>4.4.1. palūkanų kompensavimas SVV subjektui, gavusiam kreditą, skirtą vykdomai ekonominei veiklai vykdyti/plėsti. Palūkanų kompensavimas vykdomas ne daugiau kaip 50 proc. ir ne daugiau  kaip už praėjusių 12 mėnesių laikotarpį nuo paraiškos pateikimo dienos;</w:t>
            </w:r>
          </w:p>
        </w:tc>
      </w:tr>
      <w:tr w:rsidR="007026B1" w:rsidRPr="00FA7CBE" w14:paraId="2FA95238" w14:textId="77777777" w:rsidTr="00554094">
        <w:trPr>
          <w:trHeight w:val="242"/>
        </w:trPr>
        <w:tc>
          <w:tcPr>
            <w:tcW w:w="571" w:type="dxa"/>
          </w:tcPr>
          <w:p w14:paraId="3E746D5F" w14:textId="77777777" w:rsidR="007026B1" w:rsidRPr="00B85803" w:rsidRDefault="007026B1" w:rsidP="00C36C88">
            <w:pPr>
              <w:pStyle w:val="TableParagraph"/>
              <w:ind w:left="0"/>
              <w:jc w:val="center"/>
              <w:rPr>
                <w:b/>
                <w:sz w:val="20"/>
                <w:szCs w:val="20"/>
              </w:rPr>
            </w:pPr>
          </w:p>
        </w:tc>
        <w:tc>
          <w:tcPr>
            <w:tcW w:w="4508" w:type="dxa"/>
          </w:tcPr>
          <w:p w14:paraId="13949B59" w14:textId="77777777" w:rsidR="007026B1" w:rsidRPr="00C02378" w:rsidRDefault="007026B1" w:rsidP="00C36C88">
            <w:pPr>
              <w:pStyle w:val="TableParagraph"/>
              <w:spacing w:line="220" w:lineRule="exact"/>
              <w:rPr>
                <w:sz w:val="20"/>
                <w:szCs w:val="20"/>
              </w:rPr>
            </w:pPr>
            <w:r w:rsidRPr="00C02378">
              <w:rPr>
                <w:sz w:val="20"/>
                <w:szCs w:val="20"/>
              </w:rPr>
              <w:t>Palūkanų kompensavimas</w:t>
            </w:r>
          </w:p>
        </w:tc>
        <w:tc>
          <w:tcPr>
            <w:tcW w:w="3019" w:type="dxa"/>
            <w:gridSpan w:val="3"/>
          </w:tcPr>
          <w:p w14:paraId="471863E6" w14:textId="77777777" w:rsidR="007026B1" w:rsidRPr="00C02378" w:rsidRDefault="007026B1" w:rsidP="00C36C88">
            <w:pPr>
              <w:pStyle w:val="TableParagraph"/>
              <w:spacing w:line="265" w:lineRule="exact"/>
              <w:rPr>
                <w:sz w:val="20"/>
                <w:szCs w:val="20"/>
              </w:rPr>
            </w:pPr>
            <w:r w:rsidRPr="00C02378">
              <w:rPr>
                <w:sz w:val="20"/>
                <w:szCs w:val="20"/>
              </w:rPr>
              <w:t>UAB „Transrada“</w:t>
            </w:r>
          </w:p>
        </w:tc>
        <w:tc>
          <w:tcPr>
            <w:tcW w:w="1416" w:type="dxa"/>
          </w:tcPr>
          <w:p w14:paraId="0DBD3BBC" w14:textId="77777777" w:rsidR="007026B1" w:rsidRPr="00C02378" w:rsidRDefault="007026B1" w:rsidP="00C36C88">
            <w:pPr>
              <w:pStyle w:val="TableParagraph"/>
              <w:spacing w:line="220" w:lineRule="exact"/>
              <w:ind w:left="0" w:right="494"/>
              <w:jc w:val="right"/>
              <w:rPr>
                <w:b/>
                <w:sz w:val="20"/>
                <w:szCs w:val="20"/>
              </w:rPr>
            </w:pPr>
            <w:r w:rsidRPr="00C02378">
              <w:rPr>
                <w:b/>
                <w:sz w:val="20"/>
                <w:szCs w:val="20"/>
              </w:rPr>
              <w:t>561,00</w:t>
            </w:r>
          </w:p>
        </w:tc>
      </w:tr>
      <w:tr w:rsidR="007026B1" w:rsidRPr="005923C3" w14:paraId="24E5FB52" w14:textId="77777777" w:rsidTr="00554094">
        <w:trPr>
          <w:trHeight w:val="246"/>
        </w:trPr>
        <w:tc>
          <w:tcPr>
            <w:tcW w:w="571" w:type="dxa"/>
          </w:tcPr>
          <w:p w14:paraId="0DC40DA8" w14:textId="77777777" w:rsidR="007026B1" w:rsidRPr="00B85803" w:rsidRDefault="007026B1" w:rsidP="00C36C88">
            <w:pPr>
              <w:pStyle w:val="TableParagraph"/>
              <w:ind w:left="0"/>
              <w:jc w:val="center"/>
              <w:rPr>
                <w:b/>
                <w:sz w:val="20"/>
                <w:szCs w:val="20"/>
              </w:rPr>
            </w:pPr>
          </w:p>
        </w:tc>
        <w:tc>
          <w:tcPr>
            <w:tcW w:w="7527" w:type="dxa"/>
            <w:gridSpan w:val="4"/>
          </w:tcPr>
          <w:p w14:paraId="354C9B4E" w14:textId="77777777" w:rsidR="007026B1" w:rsidRPr="00FA7CBE" w:rsidRDefault="007026B1" w:rsidP="00C36C88">
            <w:pPr>
              <w:pStyle w:val="TableParagraph"/>
              <w:spacing w:line="265" w:lineRule="exact"/>
              <w:ind w:left="0"/>
              <w:rPr>
                <w:sz w:val="20"/>
                <w:szCs w:val="20"/>
              </w:rPr>
            </w:pPr>
            <w:r>
              <w:rPr>
                <w:b/>
                <w:sz w:val="20"/>
                <w:szCs w:val="20"/>
              </w:rPr>
              <w:t xml:space="preserve"> </w:t>
            </w:r>
            <w:r w:rsidRPr="00E14554">
              <w:rPr>
                <w:b/>
                <w:sz w:val="20"/>
                <w:szCs w:val="20"/>
              </w:rPr>
              <w:t>IŠ VISO:</w:t>
            </w:r>
          </w:p>
        </w:tc>
        <w:tc>
          <w:tcPr>
            <w:tcW w:w="1416" w:type="dxa"/>
          </w:tcPr>
          <w:p w14:paraId="09AB7E87" w14:textId="1321A4F0" w:rsidR="00F006FA" w:rsidRDefault="007026B1" w:rsidP="00F006FA">
            <w:pPr>
              <w:pStyle w:val="TableParagraph"/>
              <w:spacing w:line="220" w:lineRule="exact"/>
              <w:ind w:left="0"/>
              <w:jc w:val="center"/>
              <w:rPr>
                <w:b/>
                <w:sz w:val="20"/>
                <w:szCs w:val="20"/>
              </w:rPr>
            </w:pPr>
            <w:r>
              <w:rPr>
                <w:b/>
                <w:sz w:val="20"/>
                <w:szCs w:val="20"/>
              </w:rPr>
              <w:t>561,00</w:t>
            </w:r>
          </w:p>
          <w:p w14:paraId="56EEDECB" w14:textId="33958210" w:rsidR="007026B1" w:rsidRPr="00E14554" w:rsidRDefault="007026B1" w:rsidP="00F006FA">
            <w:pPr>
              <w:pStyle w:val="TableParagraph"/>
              <w:spacing w:line="220" w:lineRule="exact"/>
              <w:ind w:left="0"/>
              <w:jc w:val="right"/>
              <w:rPr>
                <w:b/>
                <w:sz w:val="20"/>
                <w:szCs w:val="20"/>
              </w:rPr>
            </w:pPr>
            <w:r>
              <w:rPr>
                <w:b/>
                <w:sz w:val="20"/>
                <w:szCs w:val="20"/>
              </w:rPr>
              <w:t xml:space="preserve">(0,7 </w:t>
            </w:r>
            <w:r w:rsidR="00F006FA">
              <w:rPr>
                <w:b/>
                <w:sz w:val="20"/>
                <w:szCs w:val="20"/>
              </w:rPr>
              <w:t>proc.</w:t>
            </w:r>
            <w:r w:rsidR="00A84F2C">
              <w:rPr>
                <w:b/>
                <w:sz w:val="20"/>
                <w:szCs w:val="20"/>
              </w:rPr>
              <w:t xml:space="preserve"> nuo visų Programos lėšų</w:t>
            </w:r>
            <w:r>
              <w:rPr>
                <w:b/>
                <w:sz w:val="20"/>
                <w:szCs w:val="20"/>
              </w:rPr>
              <w:t>)</w:t>
            </w:r>
          </w:p>
        </w:tc>
      </w:tr>
      <w:tr w:rsidR="007026B1" w:rsidRPr="005923C3" w14:paraId="7F83A9A5" w14:textId="77777777" w:rsidTr="00554094">
        <w:trPr>
          <w:trHeight w:val="587"/>
        </w:trPr>
        <w:tc>
          <w:tcPr>
            <w:tcW w:w="571" w:type="dxa"/>
          </w:tcPr>
          <w:p w14:paraId="25E75002" w14:textId="77777777" w:rsidR="007026B1" w:rsidRPr="00B85803" w:rsidRDefault="007026B1" w:rsidP="00C36C88">
            <w:pPr>
              <w:pStyle w:val="TableParagraph"/>
              <w:ind w:left="0"/>
              <w:jc w:val="center"/>
              <w:rPr>
                <w:b/>
                <w:sz w:val="20"/>
                <w:szCs w:val="20"/>
              </w:rPr>
            </w:pPr>
            <w:r>
              <w:rPr>
                <w:b/>
                <w:sz w:val="20"/>
                <w:szCs w:val="20"/>
              </w:rPr>
              <w:t>2.</w:t>
            </w:r>
          </w:p>
        </w:tc>
        <w:tc>
          <w:tcPr>
            <w:tcW w:w="8945" w:type="dxa"/>
            <w:gridSpan w:val="5"/>
          </w:tcPr>
          <w:p w14:paraId="35F520B0" w14:textId="77777777" w:rsidR="007026B1" w:rsidRPr="009679B6" w:rsidRDefault="007026B1" w:rsidP="00C36C88">
            <w:pPr>
              <w:ind w:firstLine="709"/>
              <w:jc w:val="center"/>
              <w:rPr>
                <w:b/>
                <w:bCs/>
                <w:color w:val="000000" w:themeColor="text1"/>
                <w:lang w:val="lt-LT"/>
              </w:rPr>
            </w:pPr>
            <w:r w:rsidRPr="009679B6">
              <w:rPr>
                <w:b/>
                <w:bCs/>
                <w:lang w:val="lt-LT"/>
              </w:rPr>
              <w:t xml:space="preserve">4.4.2. naujos darbo vietos*, </w:t>
            </w:r>
            <w:r w:rsidRPr="009679B6">
              <w:rPr>
                <w:b/>
                <w:bCs/>
                <w:color w:val="000000" w:themeColor="text1"/>
                <w:lang w:val="lt-LT"/>
              </w:rPr>
              <w:t xml:space="preserve">į kurią įdarbinamas bedarbis, nustatyta tvarka registruotas </w:t>
            </w:r>
            <w:r w:rsidRPr="009679B6">
              <w:rPr>
                <w:b/>
                <w:bCs/>
                <w:color w:val="000000" w:themeColor="text1"/>
                <w:shd w:val="clear" w:color="auto" w:fill="FFFFFF"/>
                <w:lang w:val="lt-LT"/>
              </w:rPr>
              <w:t>Užimtumo tarnybos prie Socialinės apsaugos ir darbo ministerijos</w:t>
            </w:r>
            <w:r w:rsidRPr="009679B6">
              <w:rPr>
                <w:b/>
                <w:bCs/>
                <w:color w:val="000000" w:themeColor="text1"/>
                <w:lang w:val="lt-LT"/>
              </w:rPr>
              <w:t xml:space="preserve"> Rokiškio skyriuje, sudarant su juo neterminuotą darbo sutartį ir išlaikant sukurtą darbo vietą ne mažiau kaip vienerius metus, sukūrimo išlaidų SVV subjektui kompensavimas, kompensuojant iki 6 mėnesių 50 proc. minimalios mėnesinės algos už vieną naują darbo vietą ne daugiau  kaip už praėjusių 12 mėnesių laikotarpį nuo paraiškos pateikimo </w:t>
            </w:r>
            <w:r w:rsidRPr="009679B6">
              <w:rPr>
                <w:b/>
                <w:bCs/>
                <w:lang w:val="lt-LT"/>
              </w:rPr>
              <w:t>dienos</w:t>
            </w:r>
            <w:r w:rsidRPr="009679B6">
              <w:rPr>
                <w:b/>
                <w:bCs/>
                <w:color w:val="000000" w:themeColor="text1"/>
                <w:lang w:val="lt-LT"/>
              </w:rPr>
              <w:t>, jei tos naujos darbo vietos kūrimas nebuvo finansuojamas iš</w:t>
            </w:r>
            <w:r w:rsidRPr="009679B6">
              <w:rPr>
                <w:b/>
                <w:bCs/>
                <w:color w:val="000000" w:themeColor="text1"/>
                <w:shd w:val="clear" w:color="auto" w:fill="FFFFFF"/>
                <w:lang w:val="lt-LT"/>
              </w:rPr>
              <w:t xml:space="preserve"> Užimtumo tarnybos prie Socialinės apsaugos ir darbo ministerijos;</w:t>
            </w:r>
          </w:p>
          <w:p w14:paraId="17F3D01D" w14:textId="77777777" w:rsidR="007026B1" w:rsidRDefault="007026B1" w:rsidP="00C36C88">
            <w:pPr>
              <w:pStyle w:val="TableParagraph"/>
              <w:spacing w:line="220" w:lineRule="exact"/>
              <w:ind w:left="0" w:right="494"/>
              <w:jc w:val="right"/>
              <w:rPr>
                <w:b/>
                <w:sz w:val="20"/>
                <w:szCs w:val="20"/>
              </w:rPr>
            </w:pPr>
          </w:p>
        </w:tc>
      </w:tr>
      <w:tr w:rsidR="007026B1" w:rsidRPr="00FA7CBE" w14:paraId="44CC7284" w14:textId="77777777" w:rsidTr="00554094">
        <w:trPr>
          <w:trHeight w:val="332"/>
        </w:trPr>
        <w:tc>
          <w:tcPr>
            <w:tcW w:w="571" w:type="dxa"/>
          </w:tcPr>
          <w:p w14:paraId="79101939" w14:textId="77777777" w:rsidR="007026B1" w:rsidRDefault="007026B1" w:rsidP="00C36C88">
            <w:pPr>
              <w:pStyle w:val="TableParagraph"/>
              <w:ind w:left="0"/>
              <w:jc w:val="center"/>
              <w:rPr>
                <w:b/>
                <w:sz w:val="20"/>
                <w:szCs w:val="20"/>
              </w:rPr>
            </w:pPr>
          </w:p>
        </w:tc>
        <w:tc>
          <w:tcPr>
            <w:tcW w:w="4550" w:type="dxa"/>
            <w:gridSpan w:val="2"/>
          </w:tcPr>
          <w:p w14:paraId="79A48A54" w14:textId="77777777" w:rsidR="007026B1" w:rsidRPr="00C02378" w:rsidRDefault="007026B1" w:rsidP="00C36C88">
            <w:pPr>
              <w:pStyle w:val="TableParagraph"/>
              <w:spacing w:line="265" w:lineRule="exact"/>
              <w:ind w:left="0"/>
              <w:rPr>
                <w:bCs/>
                <w:sz w:val="20"/>
                <w:szCs w:val="20"/>
              </w:rPr>
            </w:pPr>
            <w:r w:rsidRPr="00C02378">
              <w:rPr>
                <w:b/>
                <w:sz w:val="20"/>
                <w:szCs w:val="20"/>
              </w:rPr>
              <w:t xml:space="preserve">  </w:t>
            </w:r>
            <w:r w:rsidRPr="00C02378">
              <w:rPr>
                <w:bCs/>
                <w:sz w:val="20"/>
                <w:szCs w:val="20"/>
              </w:rPr>
              <w:t>Įdarbinimo išlaidų kompensavimas</w:t>
            </w:r>
          </w:p>
        </w:tc>
        <w:tc>
          <w:tcPr>
            <w:tcW w:w="2977" w:type="dxa"/>
            <w:gridSpan w:val="2"/>
          </w:tcPr>
          <w:p w14:paraId="385BA4A3" w14:textId="77777777" w:rsidR="007026B1" w:rsidRPr="00C02378" w:rsidRDefault="007026B1" w:rsidP="00C36C88">
            <w:pPr>
              <w:pStyle w:val="TableParagraph"/>
              <w:spacing w:line="265" w:lineRule="exact"/>
              <w:ind w:left="0"/>
              <w:rPr>
                <w:b/>
                <w:sz w:val="20"/>
                <w:szCs w:val="20"/>
              </w:rPr>
            </w:pPr>
            <w:r w:rsidRPr="00C02378">
              <w:rPr>
                <w:sz w:val="20"/>
                <w:szCs w:val="20"/>
              </w:rPr>
              <w:t xml:space="preserve"> Linos Turčinskienės individuali veikla</w:t>
            </w:r>
          </w:p>
        </w:tc>
        <w:tc>
          <w:tcPr>
            <w:tcW w:w="1416" w:type="dxa"/>
          </w:tcPr>
          <w:p w14:paraId="2EC7DF40" w14:textId="77777777" w:rsidR="007026B1" w:rsidRPr="00C02378" w:rsidRDefault="007026B1" w:rsidP="00C36C88">
            <w:pPr>
              <w:pStyle w:val="TableParagraph"/>
              <w:spacing w:line="220" w:lineRule="exact"/>
              <w:ind w:left="0" w:right="494"/>
              <w:jc w:val="right"/>
              <w:rPr>
                <w:b/>
                <w:sz w:val="20"/>
                <w:szCs w:val="20"/>
              </w:rPr>
            </w:pPr>
            <w:r w:rsidRPr="00C02378">
              <w:rPr>
                <w:b/>
                <w:sz w:val="20"/>
                <w:szCs w:val="20"/>
              </w:rPr>
              <w:t>624,93</w:t>
            </w:r>
          </w:p>
        </w:tc>
      </w:tr>
      <w:tr w:rsidR="007026B1" w:rsidRPr="00FA7CBE" w14:paraId="0222D544" w14:textId="77777777" w:rsidTr="00554094">
        <w:trPr>
          <w:trHeight w:val="255"/>
        </w:trPr>
        <w:tc>
          <w:tcPr>
            <w:tcW w:w="571" w:type="dxa"/>
          </w:tcPr>
          <w:p w14:paraId="72520ABE" w14:textId="77777777" w:rsidR="007026B1" w:rsidRDefault="007026B1" w:rsidP="00C36C88">
            <w:pPr>
              <w:pStyle w:val="TableParagraph"/>
              <w:ind w:left="0"/>
              <w:jc w:val="center"/>
              <w:rPr>
                <w:b/>
                <w:sz w:val="20"/>
                <w:szCs w:val="20"/>
              </w:rPr>
            </w:pPr>
          </w:p>
        </w:tc>
        <w:tc>
          <w:tcPr>
            <w:tcW w:w="4550" w:type="dxa"/>
            <w:gridSpan w:val="2"/>
          </w:tcPr>
          <w:p w14:paraId="5072FE3A" w14:textId="77777777" w:rsidR="007026B1" w:rsidRPr="00C02378" w:rsidRDefault="007026B1" w:rsidP="00C36C88">
            <w:pPr>
              <w:pStyle w:val="TableParagraph"/>
              <w:spacing w:line="265" w:lineRule="exact"/>
              <w:ind w:left="0"/>
              <w:rPr>
                <w:b/>
                <w:sz w:val="20"/>
                <w:szCs w:val="20"/>
              </w:rPr>
            </w:pPr>
            <w:r w:rsidRPr="00C02378">
              <w:rPr>
                <w:bCs/>
                <w:sz w:val="20"/>
                <w:szCs w:val="20"/>
              </w:rPr>
              <w:t xml:space="preserve">  Įdarbinimo išlaidų kompensavimas</w:t>
            </w:r>
          </w:p>
        </w:tc>
        <w:tc>
          <w:tcPr>
            <w:tcW w:w="2977" w:type="dxa"/>
            <w:gridSpan w:val="2"/>
          </w:tcPr>
          <w:p w14:paraId="668FE3CA" w14:textId="77777777" w:rsidR="007026B1" w:rsidRPr="00C02378" w:rsidRDefault="007026B1" w:rsidP="00C36C88">
            <w:pPr>
              <w:pStyle w:val="TableParagraph"/>
              <w:spacing w:line="265" w:lineRule="exact"/>
              <w:ind w:left="0"/>
              <w:rPr>
                <w:sz w:val="20"/>
                <w:szCs w:val="20"/>
              </w:rPr>
            </w:pPr>
            <w:r w:rsidRPr="00C02378">
              <w:rPr>
                <w:sz w:val="20"/>
                <w:szCs w:val="20"/>
              </w:rPr>
              <w:t xml:space="preserve"> UAB „Transrada“</w:t>
            </w:r>
          </w:p>
        </w:tc>
        <w:tc>
          <w:tcPr>
            <w:tcW w:w="1416" w:type="dxa"/>
          </w:tcPr>
          <w:p w14:paraId="3922ABBA" w14:textId="77777777" w:rsidR="007026B1" w:rsidRPr="00C02378" w:rsidRDefault="007026B1" w:rsidP="00C36C88">
            <w:pPr>
              <w:pStyle w:val="TableParagraph"/>
              <w:spacing w:line="220" w:lineRule="exact"/>
              <w:ind w:left="0" w:right="494"/>
              <w:jc w:val="right"/>
              <w:rPr>
                <w:b/>
                <w:sz w:val="20"/>
                <w:szCs w:val="20"/>
              </w:rPr>
            </w:pPr>
            <w:r w:rsidRPr="00C02378">
              <w:rPr>
                <w:b/>
                <w:sz w:val="20"/>
                <w:szCs w:val="20"/>
              </w:rPr>
              <w:t>744,90</w:t>
            </w:r>
          </w:p>
        </w:tc>
      </w:tr>
      <w:tr w:rsidR="007026B1" w:rsidRPr="005923C3" w14:paraId="0C936C94" w14:textId="77777777" w:rsidTr="00554094">
        <w:trPr>
          <w:trHeight w:val="277"/>
        </w:trPr>
        <w:tc>
          <w:tcPr>
            <w:tcW w:w="571" w:type="dxa"/>
          </w:tcPr>
          <w:p w14:paraId="0D5C4B40" w14:textId="77777777" w:rsidR="007026B1" w:rsidRDefault="007026B1" w:rsidP="00C36C88">
            <w:pPr>
              <w:pStyle w:val="TableParagraph"/>
              <w:ind w:left="0"/>
              <w:jc w:val="center"/>
              <w:rPr>
                <w:b/>
                <w:sz w:val="20"/>
                <w:szCs w:val="20"/>
              </w:rPr>
            </w:pPr>
          </w:p>
        </w:tc>
        <w:tc>
          <w:tcPr>
            <w:tcW w:w="7527" w:type="dxa"/>
            <w:gridSpan w:val="4"/>
          </w:tcPr>
          <w:p w14:paraId="28BF9CE9" w14:textId="77777777" w:rsidR="007026B1" w:rsidRPr="00E14554" w:rsidRDefault="007026B1" w:rsidP="00C36C88">
            <w:pPr>
              <w:pStyle w:val="TableParagraph"/>
              <w:spacing w:line="265" w:lineRule="exact"/>
              <w:ind w:left="0"/>
              <w:rPr>
                <w:b/>
                <w:sz w:val="20"/>
                <w:szCs w:val="20"/>
              </w:rPr>
            </w:pPr>
            <w:r>
              <w:rPr>
                <w:b/>
                <w:sz w:val="20"/>
                <w:szCs w:val="20"/>
              </w:rPr>
              <w:t>IŠ VISO</w:t>
            </w:r>
            <w:r w:rsidRPr="00E14554">
              <w:rPr>
                <w:b/>
                <w:sz w:val="20"/>
                <w:szCs w:val="20"/>
              </w:rPr>
              <w:t>:</w:t>
            </w:r>
          </w:p>
        </w:tc>
        <w:tc>
          <w:tcPr>
            <w:tcW w:w="1416" w:type="dxa"/>
          </w:tcPr>
          <w:p w14:paraId="59F36C23" w14:textId="77777777" w:rsidR="007026B1" w:rsidRDefault="007026B1" w:rsidP="00F006FA">
            <w:pPr>
              <w:pStyle w:val="TableParagraph"/>
              <w:spacing w:line="220" w:lineRule="exact"/>
              <w:ind w:left="0" w:right="494"/>
              <w:jc w:val="right"/>
              <w:rPr>
                <w:b/>
                <w:sz w:val="20"/>
                <w:szCs w:val="20"/>
              </w:rPr>
            </w:pPr>
            <w:r>
              <w:rPr>
                <w:b/>
                <w:sz w:val="20"/>
                <w:szCs w:val="20"/>
              </w:rPr>
              <w:t>1369,83</w:t>
            </w:r>
          </w:p>
          <w:p w14:paraId="6A885E38" w14:textId="0C29363E" w:rsidR="007026B1" w:rsidRDefault="007026B1" w:rsidP="00F006FA">
            <w:pPr>
              <w:pStyle w:val="TableParagraph"/>
              <w:spacing w:line="220" w:lineRule="exact"/>
              <w:ind w:left="0"/>
              <w:jc w:val="right"/>
              <w:rPr>
                <w:b/>
                <w:sz w:val="20"/>
                <w:szCs w:val="20"/>
              </w:rPr>
            </w:pPr>
            <w:r>
              <w:rPr>
                <w:b/>
                <w:sz w:val="20"/>
                <w:szCs w:val="20"/>
              </w:rPr>
              <w:t xml:space="preserve">(1,7 </w:t>
            </w:r>
            <w:r w:rsidR="00411170">
              <w:rPr>
                <w:b/>
                <w:sz w:val="20"/>
                <w:szCs w:val="20"/>
              </w:rPr>
              <w:t>proc. nuo visų Programos lėšų</w:t>
            </w:r>
            <w:r>
              <w:rPr>
                <w:b/>
                <w:sz w:val="20"/>
                <w:szCs w:val="20"/>
              </w:rPr>
              <w:t>)</w:t>
            </w:r>
          </w:p>
        </w:tc>
      </w:tr>
      <w:tr w:rsidR="007026B1" w:rsidRPr="005923C3" w14:paraId="1DB63B66" w14:textId="77777777" w:rsidTr="00554094">
        <w:trPr>
          <w:trHeight w:val="601"/>
        </w:trPr>
        <w:tc>
          <w:tcPr>
            <w:tcW w:w="571" w:type="dxa"/>
          </w:tcPr>
          <w:p w14:paraId="0EB92244" w14:textId="77777777" w:rsidR="007026B1" w:rsidRPr="00B85803" w:rsidRDefault="007026B1" w:rsidP="00C36C88">
            <w:pPr>
              <w:pStyle w:val="TableParagraph"/>
              <w:spacing w:line="265" w:lineRule="exact"/>
              <w:ind w:left="107"/>
              <w:jc w:val="center"/>
              <w:rPr>
                <w:b/>
                <w:sz w:val="20"/>
                <w:szCs w:val="20"/>
              </w:rPr>
            </w:pPr>
            <w:r>
              <w:rPr>
                <w:b/>
                <w:sz w:val="20"/>
                <w:szCs w:val="20"/>
              </w:rPr>
              <w:t>3</w:t>
            </w:r>
            <w:r w:rsidRPr="00B85803">
              <w:rPr>
                <w:b/>
                <w:sz w:val="20"/>
                <w:szCs w:val="20"/>
              </w:rPr>
              <w:t>.</w:t>
            </w:r>
          </w:p>
        </w:tc>
        <w:tc>
          <w:tcPr>
            <w:tcW w:w="8945" w:type="dxa"/>
            <w:gridSpan w:val="5"/>
          </w:tcPr>
          <w:p w14:paraId="6F643C87" w14:textId="77777777" w:rsidR="007026B1" w:rsidRDefault="007026B1" w:rsidP="00C36C88">
            <w:pPr>
              <w:pStyle w:val="Antrat2"/>
              <w:shd w:val="clear" w:color="auto" w:fill="FFFFFF"/>
              <w:ind w:firstLine="709"/>
              <w:jc w:val="center"/>
              <w:rPr>
                <w:b w:val="0"/>
                <w:bCs/>
                <w:color w:val="000000"/>
                <w:sz w:val="22"/>
                <w:szCs w:val="22"/>
              </w:rPr>
            </w:pPr>
            <w:r w:rsidRPr="00972A7E">
              <w:rPr>
                <w:bCs/>
                <w:color w:val="000000" w:themeColor="text1"/>
                <w:sz w:val="22"/>
                <w:szCs w:val="22"/>
              </w:rPr>
              <w:t>4.4.3.</w:t>
            </w:r>
            <w:r w:rsidRPr="00972A7E">
              <w:rPr>
                <w:bCs/>
                <w:color w:val="000000"/>
                <w:sz w:val="22"/>
                <w:szCs w:val="22"/>
              </w:rPr>
              <w:t> įregistruotų naujų įmonių (nesenesnių kaip 18 mėn. nuo paraiškos patekimo dienos) pradinių steigimosi išlaidų dalinis padengimas (mokestis VĮ Registrų centrui už juridinio asmens įregistravimą, už laikinojo pavadinimo įtraukimą į registrą, pavadinimo tapatumo nustatymą, įrangos ir darbo įrankių įsigijimas). Galima skirti parama – 1000 Eur, skiriant ją ne daugiau kaip vienai to paties steigėjo einamaisiais kalendoriniais metais įsteigtai įmonei, ir jei įmonės steigėjas (-ai) yra fizinis (-iai) asmuo (-enys). Kompensuojamos patirtos išlaidos už ne ilgesnį kaip praėjusių 12 mėn. laikotarpį nuo paraiškos pateikimo dienos;</w:t>
            </w:r>
          </w:p>
          <w:p w14:paraId="7372FF3A" w14:textId="77777777" w:rsidR="007026B1" w:rsidRPr="009679B6" w:rsidRDefault="007026B1" w:rsidP="00C36C88">
            <w:pPr>
              <w:rPr>
                <w:lang w:val="lt-LT"/>
              </w:rPr>
            </w:pPr>
          </w:p>
        </w:tc>
      </w:tr>
      <w:tr w:rsidR="007026B1" w:rsidRPr="00FA7CBE" w14:paraId="512E537C" w14:textId="77777777" w:rsidTr="00554094">
        <w:trPr>
          <w:trHeight w:val="295"/>
        </w:trPr>
        <w:tc>
          <w:tcPr>
            <w:tcW w:w="571" w:type="dxa"/>
          </w:tcPr>
          <w:p w14:paraId="73117E1C" w14:textId="77777777" w:rsidR="007026B1" w:rsidRPr="00B85803" w:rsidRDefault="007026B1" w:rsidP="00C36C88">
            <w:pPr>
              <w:pStyle w:val="TableParagraph"/>
              <w:ind w:left="0"/>
              <w:jc w:val="center"/>
              <w:rPr>
                <w:b/>
                <w:sz w:val="20"/>
                <w:szCs w:val="20"/>
              </w:rPr>
            </w:pPr>
          </w:p>
        </w:tc>
        <w:tc>
          <w:tcPr>
            <w:tcW w:w="4508" w:type="dxa"/>
          </w:tcPr>
          <w:p w14:paraId="011FF202" w14:textId="77777777" w:rsidR="007026B1" w:rsidRPr="00C02378" w:rsidRDefault="007026B1" w:rsidP="00C36C88">
            <w:pPr>
              <w:pStyle w:val="TableParagraph"/>
              <w:spacing w:line="267" w:lineRule="exact"/>
              <w:ind w:left="105"/>
              <w:rPr>
                <w:sz w:val="20"/>
                <w:szCs w:val="20"/>
              </w:rPr>
            </w:pPr>
            <w:r w:rsidRPr="00C02378">
              <w:rPr>
                <w:sz w:val="20"/>
                <w:szCs w:val="20"/>
              </w:rPr>
              <w:t>MB steigimas</w:t>
            </w:r>
          </w:p>
        </w:tc>
        <w:tc>
          <w:tcPr>
            <w:tcW w:w="3019" w:type="dxa"/>
            <w:gridSpan w:val="3"/>
          </w:tcPr>
          <w:p w14:paraId="4193F7B1" w14:textId="77777777" w:rsidR="007026B1" w:rsidRPr="00C02378" w:rsidRDefault="007026B1" w:rsidP="00C36C88">
            <w:pPr>
              <w:pStyle w:val="TableParagraph"/>
              <w:spacing w:line="267" w:lineRule="exact"/>
              <w:rPr>
                <w:sz w:val="20"/>
                <w:szCs w:val="20"/>
              </w:rPr>
            </w:pPr>
            <w:r w:rsidRPr="00C02378">
              <w:rPr>
                <w:sz w:val="20"/>
                <w:szCs w:val="20"/>
              </w:rPr>
              <w:t>MB „Krovuta“</w:t>
            </w:r>
          </w:p>
        </w:tc>
        <w:tc>
          <w:tcPr>
            <w:tcW w:w="1416" w:type="dxa"/>
          </w:tcPr>
          <w:p w14:paraId="64920748" w14:textId="77777777" w:rsidR="007026B1" w:rsidRPr="00C02378" w:rsidRDefault="007026B1" w:rsidP="00C36C88">
            <w:pPr>
              <w:pStyle w:val="TableParagraph"/>
              <w:spacing w:line="267" w:lineRule="exact"/>
              <w:rPr>
                <w:b/>
                <w:sz w:val="20"/>
                <w:szCs w:val="20"/>
              </w:rPr>
            </w:pPr>
            <w:r w:rsidRPr="00C02378">
              <w:rPr>
                <w:b/>
                <w:sz w:val="20"/>
                <w:szCs w:val="20"/>
              </w:rPr>
              <w:t>781,92</w:t>
            </w:r>
          </w:p>
        </w:tc>
      </w:tr>
      <w:tr w:rsidR="007026B1" w:rsidRPr="00FA7CBE" w14:paraId="5A7EE276" w14:textId="77777777" w:rsidTr="00554094">
        <w:trPr>
          <w:trHeight w:val="302"/>
        </w:trPr>
        <w:tc>
          <w:tcPr>
            <w:tcW w:w="571" w:type="dxa"/>
          </w:tcPr>
          <w:p w14:paraId="79459F53" w14:textId="77777777" w:rsidR="007026B1" w:rsidRPr="00B85803" w:rsidRDefault="007026B1" w:rsidP="00C36C88">
            <w:pPr>
              <w:pStyle w:val="TableParagraph"/>
              <w:ind w:left="0"/>
              <w:jc w:val="center"/>
              <w:rPr>
                <w:b/>
                <w:sz w:val="20"/>
                <w:szCs w:val="20"/>
              </w:rPr>
            </w:pPr>
          </w:p>
        </w:tc>
        <w:tc>
          <w:tcPr>
            <w:tcW w:w="4508" w:type="dxa"/>
          </w:tcPr>
          <w:p w14:paraId="7EFE26D7" w14:textId="77777777" w:rsidR="007026B1" w:rsidRPr="00FA7CBE" w:rsidRDefault="007026B1" w:rsidP="00C36C88">
            <w:pPr>
              <w:pStyle w:val="TableParagraph"/>
              <w:spacing w:line="267" w:lineRule="exact"/>
              <w:ind w:left="105"/>
              <w:rPr>
                <w:sz w:val="20"/>
                <w:szCs w:val="20"/>
              </w:rPr>
            </w:pPr>
            <w:r>
              <w:rPr>
                <w:sz w:val="20"/>
                <w:szCs w:val="20"/>
              </w:rPr>
              <w:t>UAB steigimas</w:t>
            </w:r>
          </w:p>
        </w:tc>
        <w:tc>
          <w:tcPr>
            <w:tcW w:w="3019" w:type="dxa"/>
            <w:gridSpan w:val="3"/>
          </w:tcPr>
          <w:p w14:paraId="7724F153" w14:textId="77777777" w:rsidR="007026B1" w:rsidRPr="00FA7CBE" w:rsidRDefault="007026B1" w:rsidP="00C36C88">
            <w:pPr>
              <w:pStyle w:val="TableParagraph"/>
              <w:spacing w:line="267" w:lineRule="exact"/>
              <w:rPr>
                <w:sz w:val="20"/>
                <w:szCs w:val="20"/>
              </w:rPr>
            </w:pPr>
            <w:r>
              <w:rPr>
                <w:sz w:val="20"/>
                <w:szCs w:val="20"/>
              </w:rPr>
              <w:t>UAB „Vingrena“</w:t>
            </w:r>
          </w:p>
        </w:tc>
        <w:tc>
          <w:tcPr>
            <w:tcW w:w="1416" w:type="dxa"/>
          </w:tcPr>
          <w:p w14:paraId="5F4AFAA8" w14:textId="77777777" w:rsidR="007026B1" w:rsidRPr="008E404A" w:rsidRDefault="007026B1" w:rsidP="00C36C88">
            <w:pPr>
              <w:pStyle w:val="TableParagraph"/>
              <w:spacing w:line="267" w:lineRule="exact"/>
              <w:rPr>
                <w:b/>
                <w:sz w:val="20"/>
                <w:szCs w:val="20"/>
              </w:rPr>
            </w:pPr>
            <w:r>
              <w:rPr>
                <w:b/>
                <w:sz w:val="20"/>
                <w:szCs w:val="20"/>
              </w:rPr>
              <w:t>1000,00</w:t>
            </w:r>
          </w:p>
        </w:tc>
      </w:tr>
      <w:tr w:rsidR="007026B1" w:rsidRPr="00FA7CBE" w14:paraId="05C1F37B" w14:textId="77777777" w:rsidTr="00554094">
        <w:trPr>
          <w:trHeight w:val="322"/>
        </w:trPr>
        <w:tc>
          <w:tcPr>
            <w:tcW w:w="571" w:type="dxa"/>
          </w:tcPr>
          <w:p w14:paraId="50C2A421" w14:textId="77777777" w:rsidR="007026B1" w:rsidRPr="00B85803" w:rsidRDefault="007026B1" w:rsidP="00C36C88">
            <w:pPr>
              <w:pStyle w:val="TableParagraph"/>
              <w:ind w:left="0"/>
              <w:jc w:val="center"/>
              <w:rPr>
                <w:b/>
                <w:sz w:val="20"/>
                <w:szCs w:val="20"/>
              </w:rPr>
            </w:pPr>
          </w:p>
        </w:tc>
        <w:tc>
          <w:tcPr>
            <w:tcW w:w="4508" w:type="dxa"/>
          </w:tcPr>
          <w:p w14:paraId="561F68F8" w14:textId="77777777" w:rsidR="007026B1" w:rsidRPr="00FA7CBE" w:rsidRDefault="007026B1" w:rsidP="00C36C88">
            <w:pPr>
              <w:pStyle w:val="TableParagraph"/>
              <w:spacing w:line="265" w:lineRule="exact"/>
              <w:ind w:left="105"/>
              <w:rPr>
                <w:sz w:val="20"/>
                <w:szCs w:val="20"/>
              </w:rPr>
            </w:pPr>
            <w:r>
              <w:rPr>
                <w:sz w:val="20"/>
                <w:szCs w:val="20"/>
              </w:rPr>
              <w:t>MB steigimas</w:t>
            </w:r>
          </w:p>
        </w:tc>
        <w:tc>
          <w:tcPr>
            <w:tcW w:w="3019" w:type="dxa"/>
            <w:gridSpan w:val="3"/>
          </w:tcPr>
          <w:p w14:paraId="0E0AC9EA" w14:textId="77777777" w:rsidR="007026B1" w:rsidRPr="00FA7CBE" w:rsidRDefault="007026B1" w:rsidP="00C36C88">
            <w:pPr>
              <w:pStyle w:val="TableParagraph"/>
              <w:spacing w:line="265" w:lineRule="exact"/>
              <w:rPr>
                <w:sz w:val="20"/>
                <w:szCs w:val="20"/>
              </w:rPr>
            </w:pPr>
            <w:r>
              <w:rPr>
                <w:sz w:val="20"/>
                <w:szCs w:val="20"/>
              </w:rPr>
              <w:t>MB „Lidoja“</w:t>
            </w:r>
          </w:p>
        </w:tc>
        <w:tc>
          <w:tcPr>
            <w:tcW w:w="1416" w:type="dxa"/>
          </w:tcPr>
          <w:p w14:paraId="4EF0C4FD" w14:textId="77777777" w:rsidR="007026B1" w:rsidRPr="008E404A" w:rsidRDefault="007026B1" w:rsidP="00C36C88">
            <w:pPr>
              <w:pStyle w:val="TableParagraph"/>
              <w:spacing w:line="265" w:lineRule="exact"/>
              <w:rPr>
                <w:b/>
                <w:sz w:val="20"/>
                <w:szCs w:val="20"/>
              </w:rPr>
            </w:pPr>
            <w:r>
              <w:rPr>
                <w:b/>
                <w:sz w:val="20"/>
                <w:szCs w:val="20"/>
              </w:rPr>
              <w:t>1000,00</w:t>
            </w:r>
          </w:p>
        </w:tc>
      </w:tr>
      <w:tr w:rsidR="007026B1" w:rsidRPr="00FA7CBE" w14:paraId="299A6C3D" w14:textId="77777777" w:rsidTr="00554094">
        <w:trPr>
          <w:trHeight w:val="285"/>
        </w:trPr>
        <w:tc>
          <w:tcPr>
            <w:tcW w:w="571" w:type="dxa"/>
          </w:tcPr>
          <w:p w14:paraId="7CA679CA" w14:textId="77777777" w:rsidR="007026B1" w:rsidRPr="00B85803" w:rsidRDefault="007026B1" w:rsidP="00C36C88">
            <w:pPr>
              <w:pStyle w:val="TableParagraph"/>
              <w:ind w:left="0"/>
              <w:jc w:val="center"/>
              <w:rPr>
                <w:b/>
                <w:sz w:val="20"/>
                <w:szCs w:val="20"/>
              </w:rPr>
            </w:pPr>
          </w:p>
        </w:tc>
        <w:tc>
          <w:tcPr>
            <w:tcW w:w="4508" w:type="dxa"/>
          </w:tcPr>
          <w:p w14:paraId="199B3EDC" w14:textId="77777777" w:rsidR="007026B1" w:rsidRPr="00FA7CBE" w:rsidRDefault="007026B1" w:rsidP="00C36C88">
            <w:pPr>
              <w:pStyle w:val="TableParagraph"/>
              <w:spacing w:line="265" w:lineRule="exact"/>
              <w:ind w:left="105"/>
              <w:rPr>
                <w:sz w:val="20"/>
                <w:szCs w:val="20"/>
              </w:rPr>
            </w:pPr>
            <w:r>
              <w:rPr>
                <w:sz w:val="20"/>
                <w:szCs w:val="20"/>
              </w:rPr>
              <w:t>UAB steigimas</w:t>
            </w:r>
          </w:p>
        </w:tc>
        <w:tc>
          <w:tcPr>
            <w:tcW w:w="3019" w:type="dxa"/>
            <w:gridSpan w:val="3"/>
          </w:tcPr>
          <w:p w14:paraId="73C736CA" w14:textId="77777777" w:rsidR="007026B1" w:rsidRPr="00FA7CBE" w:rsidRDefault="007026B1" w:rsidP="00C36C88">
            <w:pPr>
              <w:pStyle w:val="TableParagraph"/>
              <w:spacing w:line="265" w:lineRule="exact"/>
              <w:rPr>
                <w:sz w:val="20"/>
                <w:szCs w:val="20"/>
              </w:rPr>
            </w:pPr>
            <w:r>
              <w:rPr>
                <w:sz w:val="20"/>
                <w:szCs w:val="20"/>
              </w:rPr>
              <w:t>UAB „Vaitorė“</w:t>
            </w:r>
          </w:p>
        </w:tc>
        <w:tc>
          <w:tcPr>
            <w:tcW w:w="1416" w:type="dxa"/>
          </w:tcPr>
          <w:p w14:paraId="3C8DDE6A" w14:textId="77777777" w:rsidR="007026B1" w:rsidRPr="008E404A" w:rsidRDefault="007026B1" w:rsidP="00C36C88">
            <w:pPr>
              <w:pStyle w:val="TableParagraph"/>
              <w:spacing w:line="265" w:lineRule="exact"/>
              <w:rPr>
                <w:b/>
                <w:sz w:val="20"/>
                <w:szCs w:val="20"/>
              </w:rPr>
            </w:pPr>
            <w:r>
              <w:rPr>
                <w:b/>
                <w:sz w:val="20"/>
                <w:szCs w:val="20"/>
              </w:rPr>
              <w:t>1000,00</w:t>
            </w:r>
          </w:p>
        </w:tc>
      </w:tr>
      <w:tr w:rsidR="007026B1" w:rsidRPr="00FA7CBE" w14:paraId="07BADD0E" w14:textId="77777777" w:rsidTr="00554094">
        <w:trPr>
          <w:trHeight w:val="291"/>
        </w:trPr>
        <w:tc>
          <w:tcPr>
            <w:tcW w:w="571" w:type="dxa"/>
          </w:tcPr>
          <w:p w14:paraId="243730EF" w14:textId="77777777" w:rsidR="007026B1" w:rsidRPr="00B85803" w:rsidRDefault="007026B1" w:rsidP="00C36C88">
            <w:pPr>
              <w:pStyle w:val="TableParagraph"/>
              <w:ind w:left="0"/>
              <w:jc w:val="center"/>
              <w:rPr>
                <w:b/>
                <w:sz w:val="20"/>
                <w:szCs w:val="20"/>
              </w:rPr>
            </w:pPr>
          </w:p>
        </w:tc>
        <w:tc>
          <w:tcPr>
            <w:tcW w:w="4508" w:type="dxa"/>
          </w:tcPr>
          <w:p w14:paraId="745D1351" w14:textId="77777777" w:rsidR="007026B1" w:rsidRPr="00FA7CBE" w:rsidRDefault="007026B1" w:rsidP="00C36C88">
            <w:pPr>
              <w:pStyle w:val="TableParagraph"/>
              <w:spacing w:line="265" w:lineRule="exact"/>
              <w:ind w:left="105"/>
              <w:rPr>
                <w:sz w:val="20"/>
                <w:szCs w:val="20"/>
              </w:rPr>
            </w:pPr>
            <w:r>
              <w:rPr>
                <w:sz w:val="20"/>
                <w:szCs w:val="20"/>
              </w:rPr>
              <w:t>MB steigimas</w:t>
            </w:r>
          </w:p>
        </w:tc>
        <w:tc>
          <w:tcPr>
            <w:tcW w:w="3019" w:type="dxa"/>
            <w:gridSpan w:val="3"/>
          </w:tcPr>
          <w:p w14:paraId="31BB0A1B" w14:textId="77777777" w:rsidR="007026B1" w:rsidRPr="00FA7CBE" w:rsidRDefault="007026B1" w:rsidP="00C36C88">
            <w:pPr>
              <w:pStyle w:val="TableParagraph"/>
              <w:spacing w:line="265" w:lineRule="exact"/>
              <w:rPr>
                <w:sz w:val="20"/>
                <w:szCs w:val="20"/>
              </w:rPr>
            </w:pPr>
            <w:r>
              <w:rPr>
                <w:sz w:val="20"/>
                <w:szCs w:val="20"/>
              </w:rPr>
              <w:t>MB „Rokiškio karvutė“</w:t>
            </w:r>
          </w:p>
        </w:tc>
        <w:tc>
          <w:tcPr>
            <w:tcW w:w="1416" w:type="dxa"/>
          </w:tcPr>
          <w:p w14:paraId="6F7F7510" w14:textId="77777777" w:rsidR="007026B1" w:rsidRPr="008E404A" w:rsidRDefault="007026B1" w:rsidP="00C36C88">
            <w:pPr>
              <w:pStyle w:val="TableParagraph"/>
              <w:spacing w:line="265" w:lineRule="exact"/>
              <w:rPr>
                <w:b/>
                <w:sz w:val="20"/>
                <w:szCs w:val="20"/>
              </w:rPr>
            </w:pPr>
            <w:r>
              <w:rPr>
                <w:b/>
                <w:sz w:val="20"/>
                <w:szCs w:val="20"/>
              </w:rPr>
              <w:t>1000,00</w:t>
            </w:r>
          </w:p>
        </w:tc>
      </w:tr>
      <w:tr w:rsidR="007026B1" w:rsidRPr="00FA7CBE" w14:paraId="3FE3AFE4" w14:textId="77777777" w:rsidTr="00554094">
        <w:trPr>
          <w:trHeight w:val="303"/>
        </w:trPr>
        <w:tc>
          <w:tcPr>
            <w:tcW w:w="571" w:type="dxa"/>
          </w:tcPr>
          <w:p w14:paraId="26BF077A" w14:textId="77777777" w:rsidR="007026B1" w:rsidRPr="00B85803" w:rsidRDefault="007026B1" w:rsidP="00C36C88">
            <w:pPr>
              <w:pStyle w:val="TableParagraph"/>
              <w:ind w:left="0"/>
              <w:jc w:val="center"/>
              <w:rPr>
                <w:b/>
                <w:sz w:val="20"/>
                <w:szCs w:val="20"/>
              </w:rPr>
            </w:pPr>
          </w:p>
        </w:tc>
        <w:tc>
          <w:tcPr>
            <w:tcW w:w="4508" w:type="dxa"/>
          </w:tcPr>
          <w:p w14:paraId="098E9F4D" w14:textId="77777777" w:rsidR="007026B1" w:rsidRDefault="007026B1" w:rsidP="00C36C88">
            <w:pPr>
              <w:pStyle w:val="TableParagraph"/>
              <w:spacing w:line="265" w:lineRule="exact"/>
              <w:ind w:left="105"/>
              <w:rPr>
                <w:sz w:val="20"/>
                <w:szCs w:val="20"/>
              </w:rPr>
            </w:pPr>
            <w:r>
              <w:rPr>
                <w:sz w:val="20"/>
                <w:szCs w:val="20"/>
              </w:rPr>
              <w:t>UAB steigimas</w:t>
            </w:r>
          </w:p>
        </w:tc>
        <w:tc>
          <w:tcPr>
            <w:tcW w:w="3019" w:type="dxa"/>
            <w:gridSpan w:val="3"/>
          </w:tcPr>
          <w:p w14:paraId="3F82077E" w14:textId="77777777" w:rsidR="007026B1" w:rsidRDefault="007026B1" w:rsidP="00C36C88">
            <w:pPr>
              <w:pStyle w:val="TableParagraph"/>
              <w:spacing w:line="265" w:lineRule="exact"/>
              <w:rPr>
                <w:sz w:val="20"/>
                <w:szCs w:val="20"/>
              </w:rPr>
            </w:pPr>
            <w:r>
              <w:rPr>
                <w:sz w:val="20"/>
                <w:szCs w:val="20"/>
              </w:rPr>
              <w:t>UAB „Agro road“</w:t>
            </w:r>
          </w:p>
        </w:tc>
        <w:tc>
          <w:tcPr>
            <w:tcW w:w="1416" w:type="dxa"/>
          </w:tcPr>
          <w:p w14:paraId="7A66414A" w14:textId="77777777" w:rsidR="007026B1" w:rsidRDefault="007026B1" w:rsidP="00C36C88">
            <w:pPr>
              <w:pStyle w:val="TableParagraph"/>
              <w:spacing w:line="265" w:lineRule="exact"/>
              <w:rPr>
                <w:b/>
                <w:sz w:val="20"/>
                <w:szCs w:val="20"/>
              </w:rPr>
            </w:pPr>
            <w:r>
              <w:rPr>
                <w:b/>
                <w:sz w:val="20"/>
                <w:szCs w:val="20"/>
              </w:rPr>
              <w:t>966,81</w:t>
            </w:r>
          </w:p>
        </w:tc>
      </w:tr>
      <w:tr w:rsidR="007026B1" w:rsidRPr="005923C3" w14:paraId="68A009FA" w14:textId="77777777" w:rsidTr="00554094">
        <w:trPr>
          <w:trHeight w:val="279"/>
        </w:trPr>
        <w:tc>
          <w:tcPr>
            <w:tcW w:w="571" w:type="dxa"/>
          </w:tcPr>
          <w:p w14:paraId="1CDF88FC" w14:textId="77777777" w:rsidR="007026B1" w:rsidRPr="00B85803" w:rsidRDefault="007026B1" w:rsidP="00C36C88">
            <w:pPr>
              <w:pStyle w:val="TableParagraph"/>
              <w:ind w:left="0"/>
              <w:jc w:val="center"/>
              <w:rPr>
                <w:b/>
                <w:sz w:val="20"/>
                <w:szCs w:val="20"/>
              </w:rPr>
            </w:pPr>
          </w:p>
        </w:tc>
        <w:tc>
          <w:tcPr>
            <w:tcW w:w="7527" w:type="dxa"/>
            <w:gridSpan w:val="4"/>
          </w:tcPr>
          <w:p w14:paraId="4696E624" w14:textId="77777777" w:rsidR="007026B1" w:rsidRPr="00E14554" w:rsidRDefault="007026B1" w:rsidP="00C36C88">
            <w:pPr>
              <w:pStyle w:val="TableParagraph"/>
              <w:spacing w:line="265" w:lineRule="exact"/>
              <w:rPr>
                <w:b/>
                <w:sz w:val="20"/>
                <w:szCs w:val="20"/>
              </w:rPr>
            </w:pPr>
            <w:bookmarkStart w:id="1" w:name="_Hlk155342649"/>
            <w:r>
              <w:rPr>
                <w:b/>
                <w:sz w:val="20"/>
                <w:szCs w:val="20"/>
              </w:rPr>
              <w:t>IŠ VISO</w:t>
            </w:r>
            <w:r w:rsidRPr="00E14554">
              <w:rPr>
                <w:b/>
                <w:sz w:val="20"/>
                <w:szCs w:val="20"/>
              </w:rPr>
              <w:t>:</w:t>
            </w:r>
            <w:bookmarkEnd w:id="1"/>
          </w:p>
        </w:tc>
        <w:tc>
          <w:tcPr>
            <w:tcW w:w="1416" w:type="dxa"/>
          </w:tcPr>
          <w:p w14:paraId="2607CE91" w14:textId="77777777" w:rsidR="007026B1" w:rsidRDefault="007026B1" w:rsidP="00C36C88">
            <w:pPr>
              <w:pStyle w:val="TableParagraph"/>
              <w:spacing w:line="265" w:lineRule="exact"/>
              <w:rPr>
                <w:b/>
                <w:sz w:val="20"/>
                <w:szCs w:val="20"/>
              </w:rPr>
            </w:pPr>
            <w:r>
              <w:rPr>
                <w:b/>
                <w:sz w:val="20"/>
                <w:szCs w:val="20"/>
              </w:rPr>
              <w:t xml:space="preserve">5748,73 </w:t>
            </w:r>
          </w:p>
          <w:p w14:paraId="148C6233" w14:textId="4D9389FB" w:rsidR="007026B1" w:rsidRPr="00E14554" w:rsidRDefault="007026B1" w:rsidP="00C36C88">
            <w:pPr>
              <w:pStyle w:val="TableParagraph"/>
              <w:spacing w:line="265" w:lineRule="exact"/>
              <w:rPr>
                <w:b/>
                <w:sz w:val="20"/>
                <w:szCs w:val="20"/>
              </w:rPr>
            </w:pPr>
            <w:r>
              <w:rPr>
                <w:b/>
                <w:sz w:val="20"/>
                <w:szCs w:val="20"/>
              </w:rPr>
              <w:t xml:space="preserve">(7,2 </w:t>
            </w:r>
            <w:r w:rsidR="00411170">
              <w:rPr>
                <w:b/>
                <w:sz w:val="20"/>
                <w:szCs w:val="20"/>
              </w:rPr>
              <w:t>proc. nuo visų Programos lėšų</w:t>
            </w:r>
            <w:r>
              <w:rPr>
                <w:b/>
                <w:sz w:val="20"/>
                <w:szCs w:val="20"/>
              </w:rPr>
              <w:t>)</w:t>
            </w:r>
          </w:p>
        </w:tc>
      </w:tr>
      <w:tr w:rsidR="007026B1" w:rsidRPr="005923C3" w14:paraId="06F47E99" w14:textId="77777777" w:rsidTr="00554094">
        <w:trPr>
          <w:trHeight w:val="546"/>
        </w:trPr>
        <w:tc>
          <w:tcPr>
            <w:tcW w:w="571" w:type="dxa"/>
          </w:tcPr>
          <w:p w14:paraId="5EABB8A6" w14:textId="77777777" w:rsidR="007026B1" w:rsidRPr="00B85803" w:rsidRDefault="007026B1" w:rsidP="00C36C88">
            <w:pPr>
              <w:pStyle w:val="TableParagraph"/>
              <w:ind w:left="0"/>
              <w:jc w:val="center"/>
              <w:rPr>
                <w:b/>
                <w:sz w:val="20"/>
                <w:szCs w:val="20"/>
              </w:rPr>
            </w:pPr>
            <w:r w:rsidRPr="00B85803">
              <w:rPr>
                <w:b/>
                <w:sz w:val="20"/>
                <w:szCs w:val="20"/>
              </w:rPr>
              <w:t>4.</w:t>
            </w:r>
          </w:p>
        </w:tc>
        <w:tc>
          <w:tcPr>
            <w:tcW w:w="8945" w:type="dxa"/>
            <w:gridSpan w:val="5"/>
          </w:tcPr>
          <w:p w14:paraId="7CD7A9AB" w14:textId="77777777" w:rsidR="007026B1" w:rsidRPr="009679B6" w:rsidRDefault="007026B1" w:rsidP="00C36C88">
            <w:pPr>
              <w:ind w:firstLine="851"/>
              <w:jc w:val="center"/>
              <w:rPr>
                <w:b/>
                <w:bCs/>
                <w:color w:val="000000" w:themeColor="text1"/>
                <w:lang w:val="lt-LT"/>
              </w:rPr>
            </w:pPr>
            <w:r w:rsidRPr="009679B6">
              <w:rPr>
                <w:b/>
                <w:bCs/>
                <w:color w:val="000000" w:themeColor="text1"/>
                <w:lang w:val="lt-LT"/>
              </w:rPr>
              <w:t>4.4.4. iki 50 proc. pramonės, sandėliavimo ir komercinės paskirties žemės, žemės nuomos arba nekilnojamojo turto negyvenamosios paskirties pastatų mokesčio (mokesčio lengvatą pasirenka pats SVV subjektas) kompensavimas už paskutinį mokestinį laikotarpį;</w:t>
            </w:r>
          </w:p>
          <w:p w14:paraId="7894FE80" w14:textId="77777777" w:rsidR="007026B1" w:rsidRPr="009679B6" w:rsidRDefault="007026B1" w:rsidP="00C36C88">
            <w:pPr>
              <w:ind w:firstLine="851"/>
              <w:jc w:val="center"/>
              <w:rPr>
                <w:b/>
                <w:bCs/>
                <w:color w:val="000000" w:themeColor="text1"/>
                <w:lang w:val="lt-LT"/>
              </w:rPr>
            </w:pPr>
          </w:p>
        </w:tc>
      </w:tr>
      <w:tr w:rsidR="007026B1" w:rsidRPr="00FA7CBE" w14:paraId="11A05A73" w14:textId="77777777" w:rsidTr="00554094">
        <w:trPr>
          <w:trHeight w:val="351"/>
        </w:trPr>
        <w:tc>
          <w:tcPr>
            <w:tcW w:w="571" w:type="dxa"/>
          </w:tcPr>
          <w:p w14:paraId="6CA95E10" w14:textId="77777777" w:rsidR="007026B1" w:rsidRPr="00B85803" w:rsidRDefault="007026B1" w:rsidP="00C36C88">
            <w:pPr>
              <w:pStyle w:val="TableParagraph"/>
              <w:ind w:left="0"/>
              <w:jc w:val="center"/>
              <w:rPr>
                <w:b/>
                <w:sz w:val="20"/>
                <w:szCs w:val="20"/>
              </w:rPr>
            </w:pPr>
          </w:p>
        </w:tc>
        <w:tc>
          <w:tcPr>
            <w:tcW w:w="4508" w:type="dxa"/>
          </w:tcPr>
          <w:p w14:paraId="388A8BA4" w14:textId="77777777" w:rsidR="007026B1" w:rsidRPr="00FA7CBE" w:rsidRDefault="007026B1" w:rsidP="00C36C88">
            <w:pPr>
              <w:pStyle w:val="TableParagraph"/>
              <w:spacing w:line="265" w:lineRule="exact"/>
              <w:ind w:left="105"/>
              <w:rPr>
                <w:sz w:val="20"/>
                <w:szCs w:val="20"/>
              </w:rPr>
            </w:pPr>
            <w:r>
              <w:rPr>
                <w:sz w:val="20"/>
                <w:szCs w:val="20"/>
              </w:rPr>
              <w:t>Mokesčių kompensavimas</w:t>
            </w:r>
          </w:p>
        </w:tc>
        <w:tc>
          <w:tcPr>
            <w:tcW w:w="3019" w:type="dxa"/>
            <w:gridSpan w:val="3"/>
          </w:tcPr>
          <w:p w14:paraId="361BE7EC" w14:textId="77777777" w:rsidR="007026B1" w:rsidRPr="00FA7CBE" w:rsidRDefault="007026B1" w:rsidP="00C36C88">
            <w:pPr>
              <w:pStyle w:val="TableParagraph"/>
              <w:spacing w:line="265" w:lineRule="exact"/>
              <w:rPr>
                <w:sz w:val="20"/>
                <w:szCs w:val="20"/>
              </w:rPr>
            </w:pPr>
            <w:r w:rsidRPr="00FA7CBE">
              <w:rPr>
                <w:sz w:val="20"/>
                <w:szCs w:val="20"/>
              </w:rPr>
              <w:t>UAB „</w:t>
            </w:r>
            <w:r>
              <w:rPr>
                <w:sz w:val="20"/>
                <w:szCs w:val="20"/>
              </w:rPr>
              <w:t>Ramundas GM</w:t>
            </w:r>
            <w:r w:rsidRPr="00FA7CBE">
              <w:rPr>
                <w:sz w:val="20"/>
                <w:szCs w:val="20"/>
              </w:rPr>
              <w:t>“</w:t>
            </w:r>
          </w:p>
        </w:tc>
        <w:tc>
          <w:tcPr>
            <w:tcW w:w="1416" w:type="dxa"/>
          </w:tcPr>
          <w:p w14:paraId="679D1E4D" w14:textId="77777777" w:rsidR="007026B1" w:rsidRPr="008E404A" w:rsidRDefault="007026B1" w:rsidP="00C36C88">
            <w:pPr>
              <w:pStyle w:val="TableParagraph"/>
              <w:spacing w:line="265" w:lineRule="exact"/>
              <w:rPr>
                <w:b/>
                <w:sz w:val="20"/>
                <w:szCs w:val="20"/>
              </w:rPr>
            </w:pPr>
            <w:r w:rsidRPr="00C02378">
              <w:rPr>
                <w:b/>
                <w:sz w:val="20"/>
                <w:szCs w:val="20"/>
              </w:rPr>
              <w:t>3000,00</w:t>
            </w:r>
          </w:p>
        </w:tc>
      </w:tr>
      <w:tr w:rsidR="007026B1" w:rsidRPr="005923C3" w14:paraId="29030FCC" w14:textId="77777777" w:rsidTr="00554094">
        <w:trPr>
          <w:trHeight w:val="271"/>
        </w:trPr>
        <w:tc>
          <w:tcPr>
            <w:tcW w:w="571" w:type="dxa"/>
          </w:tcPr>
          <w:p w14:paraId="4FBAA586" w14:textId="77777777" w:rsidR="007026B1" w:rsidRPr="00B85803" w:rsidRDefault="007026B1" w:rsidP="00C36C88">
            <w:pPr>
              <w:pStyle w:val="TableParagraph"/>
              <w:ind w:left="0"/>
              <w:jc w:val="center"/>
              <w:rPr>
                <w:b/>
                <w:sz w:val="20"/>
                <w:szCs w:val="20"/>
              </w:rPr>
            </w:pPr>
          </w:p>
        </w:tc>
        <w:tc>
          <w:tcPr>
            <w:tcW w:w="7527" w:type="dxa"/>
            <w:gridSpan w:val="4"/>
          </w:tcPr>
          <w:p w14:paraId="466CE4EA" w14:textId="77777777" w:rsidR="007026B1" w:rsidRPr="00E14554" w:rsidRDefault="007026B1" w:rsidP="00C36C88">
            <w:pPr>
              <w:pStyle w:val="TableParagraph"/>
              <w:spacing w:line="265" w:lineRule="exact"/>
              <w:rPr>
                <w:b/>
                <w:sz w:val="20"/>
                <w:szCs w:val="20"/>
              </w:rPr>
            </w:pPr>
            <w:r>
              <w:rPr>
                <w:b/>
                <w:sz w:val="20"/>
                <w:szCs w:val="20"/>
              </w:rPr>
              <w:t>IŠ VISO</w:t>
            </w:r>
            <w:r w:rsidRPr="00E14554">
              <w:rPr>
                <w:b/>
                <w:sz w:val="20"/>
                <w:szCs w:val="20"/>
              </w:rPr>
              <w:t>:</w:t>
            </w:r>
          </w:p>
        </w:tc>
        <w:tc>
          <w:tcPr>
            <w:tcW w:w="1416" w:type="dxa"/>
          </w:tcPr>
          <w:p w14:paraId="5A96B9AD" w14:textId="77777777" w:rsidR="007026B1" w:rsidRDefault="007026B1" w:rsidP="00C36C88">
            <w:pPr>
              <w:pStyle w:val="TableParagraph"/>
              <w:spacing w:line="265" w:lineRule="exact"/>
              <w:rPr>
                <w:b/>
                <w:sz w:val="20"/>
                <w:szCs w:val="20"/>
              </w:rPr>
            </w:pPr>
            <w:r>
              <w:rPr>
                <w:b/>
                <w:sz w:val="20"/>
                <w:szCs w:val="20"/>
              </w:rPr>
              <w:t xml:space="preserve">3000,00 </w:t>
            </w:r>
          </w:p>
          <w:p w14:paraId="635E056D" w14:textId="15C197CC" w:rsidR="007026B1" w:rsidRPr="00E14554" w:rsidRDefault="007026B1" w:rsidP="00C36C88">
            <w:pPr>
              <w:pStyle w:val="TableParagraph"/>
              <w:spacing w:line="265" w:lineRule="exact"/>
              <w:rPr>
                <w:b/>
                <w:sz w:val="20"/>
                <w:szCs w:val="20"/>
              </w:rPr>
            </w:pPr>
            <w:r>
              <w:rPr>
                <w:b/>
                <w:sz w:val="20"/>
                <w:szCs w:val="20"/>
              </w:rPr>
              <w:t xml:space="preserve">(3,8 </w:t>
            </w:r>
            <w:r w:rsidR="00411170">
              <w:rPr>
                <w:b/>
                <w:sz w:val="20"/>
                <w:szCs w:val="20"/>
              </w:rPr>
              <w:t>proc. nuo visų Programos lėšų</w:t>
            </w:r>
            <w:r>
              <w:rPr>
                <w:b/>
                <w:sz w:val="20"/>
                <w:szCs w:val="20"/>
              </w:rPr>
              <w:t>)</w:t>
            </w:r>
          </w:p>
        </w:tc>
      </w:tr>
      <w:tr w:rsidR="007026B1" w:rsidRPr="005923C3" w14:paraId="65C6F085" w14:textId="77777777" w:rsidTr="00554094">
        <w:trPr>
          <w:trHeight w:val="820"/>
        </w:trPr>
        <w:tc>
          <w:tcPr>
            <w:tcW w:w="571" w:type="dxa"/>
          </w:tcPr>
          <w:p w14:paraId="7581DFD8" w14:textId="77777777" w:rsidR="007026B1" w:rsidRPr="00B85803" w:rsidRDefault="007026B1" w:rsidP="00C36C88">
            <w:pPr>
              <w:pStyle w:val="TableParagraph"/>
              <w:spacing w:line="265" w:lineRule="exact"/>
              <w:ind w:left="107"/>
              <w:jc w:val="center"/>
              <w:rPr>
                <w:b/>
                <w:sz w:val="20"/>
                <w:szCs w:val="20"/>
              </w:rPr>
            </w:pPr>
            <w:r w:rsidRPr="00B85803">
              <w:rPr>
                <w:b/>
                <w:sz w:val="20"/>
                <w:szCs w:val="20"/>
              </w:rPr>
              <w:t>5.</w:t>
            </w:r>
          </w:p>
        </w:tc>
        <w:tc>
          <w:tcPr>
            <w:tcW w:w="8945" w:type="dxa"/>
            <w:gridSpan w:val="5"/>
          </w:tcPr>
          <w:p w14:paraId="12756067" w14:textId="77777777" w:rsidR="007026B1" w:rsidRPr="00055F03" w:rsidRDefault="007026B1" w:rsidP="00C36C88">
            <w:pPr>
              <w:ind w:firstLine="851"/>
              <w:jc w:val="center"/>
              <w:rPr>
                <w:b/>
                <w:bCs/>
                <w:color w:val="000000" w:themeColor="text1"/>
                <w:lang w:val="lt-LT"/>
              </w:rPr>
            </w:pPr>
            <w:r w:rsidRPr="00055F03">
              <w:rPr>
                <w:b/>
                <w:bCs/>
                <w:color w:val="000000" w:themeColor="text1"/>
                <w:lang w:val="lt-LT"/>
              </w:rPr>
              <w:t>4.4.5. specialių mokymo kursų, seminarų, konsultacijų išlaidų kompensavimas. Finansavimas skiriamas trumpalaikiams (ne ilgesniems kaip vieno mėnesio trukmės) SVV subjekto, darbuotojų</w:t>
            </w:r>
            <w:r w:rsidRPr="00055F03">
              <w:rPr>
                <w:b/>
                <w:bCs/>
                <w:lang w:val="lt-LT"/>
              </w:rPr>
              <w:t xml:space="preserve"> </w:t>
            </w:r>
            <w:r w:rsidRPr="00055F03">
              <w:rPr>
                <w:b/>
                <w:bCs/>
                <w:color w:val="000000" w:themeColor="text1"/>
                <w:lang w:val="lt-LT"/>
              </w:rPr>
              <w:t>mokymams/ konsultacijoms, skirtiems suteikti ir (ar) tobulinti jų profesinius gebėjimus, žinias ir įgūdžius;</w:t>
            </w:r>
          </w:p>
          <w:p w14:paraId="3BFFF781" w14:textId="77777777" w:rsidR="007026B1" w:rsidRPr="00055F03" w:rsidRDefault="007026B1" w:rsidP="00C36C88">
            <w:pPr>
              <w:ind w:firstLine="851"/>
              <w:jc w:val="center"/>
              <w:rPr>
                <w:b/>
                <w:bCs/>
                <w:color w:val="000000" w:themeColor="text1"/>
                <w:lang w:val="lt-LT"/>
              </w:rPr>
            </w:pPr>
          </w:p>
        </w:tc>
      </w:tr>
      <w:tr w:rsidR="007026B1" w:rsidRPr="00FA7CBE" w14:paraId="72D44947" w14:textId="77777777" w:rsidTr="00554094">
        <w:trPr>
          <w:trHeight w:val="256"/>
        </w:trPr>
        <w:tc>
          <w:tcPr>
            <w:tcW w:w="571" w:type="dxa"/>
          </w:tcPr>
          <w:p w14:paraId="1C06044C" w14:textId="77777777" w:rsidR="007026B1" w:rsidRPr="00C02378" w:rsidRDefault="007026B1" w:rsidP="00C36C88">
            <w:pPr>
              <w:pStyle w:val="TableParagraph"/>
              <w:ind w:left="0"/>
              <w:jc w:val="center"/>
              <w:rPr>
                <w:b/>
                <w:sz w:val="20"/>
                <w:szCs w:val="20"/>
              </w:rPr>
            </w:pPr>
          </w:p>
        </w:tc>
        <w:tc>
          <w:tcPr>
            <w:tcW w:w="4508" w:type="dxa"/>
          </w:tcPr>
          <w:p w14:paraId="2DDF9341" w14:textId="77777777" w:rsidR="007026B1" w:rsidRPr="00C02378" w:rsidRDefault="007026B1" w:rsidP="00C36C88">
            <w:pPr>
              <w:pStyle w:val="TableParagraph"/>
              <w:spacing w:line="222" w:lineRule="exact"/>
              <w:ind w:left="105"/>
              <w:rPr>
                <w:sz w:val="20"/>
                <w:szCs w:val="20"/>
              </w:rPr>
            </w:pPr>
            <w:r w:rsidRPr="00C02378">
              <w:rPr>
                <w:rStyle w:val="dlx-ws-normal1"/>
                <w:bCs/>
                <w:sz w:val="20"/>
                <w:szCs w:val="20"/>
              </w:rPr>
              <w:t>Mokymų išlaidų kompensavimas</w:t>
            </w:r>
          </w:p>
        </w:tc>
        <w:tc>
          <w:tcPr>
            <w:tcW w:w="3019" w:type="dxa"/>
            <w:gridSpan w:val="3"/>
          </w:tcPr>
          <w:p w14:paraId="7520EE91" w14:textId="77777777" w:rsidR="007026B1" w:rsidRPr="00FA7CBE" w:rsidRDefault="007026B1" w:rsidP="00C36C88">
            <w:pPr>
              <w:pStyle w:val="TableParagraph"/>
              <w:spacing w:line="267" w:lineRule="exact"/>
              <w:rPr>
                <w:sz w:val="20"/>
                <w:szCs w:val="20"/>
              </w:rPr>
            </w:pPr>
            <w:r>
              <w:rPr>
                <w:sz w:val="20"/>
                <w:szCs w:val="20"/>
              </w:rPr>
              <w:t>M. Gorovniovos individuali veikla</w:t>
            </w:r>
          </w:p>
        </w:tc>
        <w:tc>
          <w:tcPr>
            <w:tcW w:w="1416" w:type="dxa"/>
          </w:tcPr>
          <w:p w14:paraId="0B6D153C" w14:textId="77777777" w:rsidR="007026B1" w:rsidRPr="008E404A" w:rsidRDefault="007026B1" w:rsidP="00C36C88">
            <w:pPr>
              <w:pStyle w:val="TableParagraph"/>
              <w:spacing w:line="222" w:lineRule="exact"/>
              <w:rPr>
                <w:b/>
                <w:sz w:val="20"/>
                <w:szCs w:val="20"/>
              </w:rPr>
            </w:pPr>
            <w:r>
              <w:rPr>
                <w:b/>
                <w:sz w:val="20"/>
                <w:szCs w:val="20"/>
              </w:rPr>
              <w:t>364,00</w:t>
            </w:r>
          </w:p>
        </w:tc>
      </w:tr>
      <w:tr w:rsidR="007026B1" w:rsidRPr="00FA7CBE" w14:paraId="6094CB71" w14:textId="77777777" w:rsidTr="00554094">
        <w:trPr>
          <w:trHeight w:val="209"/>
        </w:trPr>
        <w:tc>
          <w:tcPr>
            <w:tcW w:w="571" w:type="dxa"/>
          </w:tcPr>
          <w:p w14:paraId="550C289F" w14:textId="77777777" w:rsidR="007026B1" w:rsidRPr="00C02378" w:rsidRDefault="007026B1" w:rsidP="00C36C88">
            <w:pPr>
              <w:pStyle w:val="TableParagraph"/>
              <w:ind w:left="0"/>
              <w:jc w:val="center"/>
              <w:rPr>
                <w:b/>
                <w:sz w:val="20"/>
                <w:szCs w:val="20"/>
              </w:rPr>
            </w:pPr>
          </w:p>
        </w:tc>
        <w:tc>
          <w:tcPr>
            <w:tcW w:w="4508" w:type="dxa"/>
          </w:tcPr>
          <w:p w14:paraId="4E7F311B" w14:textId="77777777" w:rsidR="007026B1" w:rsidRPr="00C02378" w:rsidRDefault="007026B1" w:rsidP="00C36C88">
            <w:pPr>
              <w:pStyle w:val="TableParagraph"/>
              <w:spacing w:line="220" w:lineRule="exact"/>
              <w:ind w:left="105"/>
              <w:rPr>
                <w:sz w:val="20"/>
                <w:szCs w:val="20"/>
              </w:rPr>
            </w:pPr>
            <w:r w:rsidRPr="00C02378">
              <w:rPr>
                <w:rStyle w:val="dlx-ws-normal1"/>
                <w:bCs/>
                <w:sz w:val="20"/>
                <w:szCs w:val="20"/>
              </w:rPr>
              <w:t>Mokymų ir kursų išlaidų kompensavimas</w:t>
            </w:r>
          </w:p>
        </w:tc>
        <w:tc>
          <w:tcPr>
            <w:tcW w:w="3019" w:type="dxa"/>
            <w:gridSpan w:val="3"/>
          </w:tcPr>
          <w:p w14:paraId="008BAE62" w14:textId="77777777" w:rsidR="007026B1" w:rsidRPr="00FA7CBE" w:rsidRDefault="007026B1" w:rsidP="00C36C88">
            <w:pPr>
              <w:pStyle w:val="TableParagraph"/>
              <w:spacing w:line="265" w:lineRule="exact"/>
              <w:rPr>
                <w:sz w:val="20"/>
                <w:szCs w:val="20"/>
              </w:rPr>
            </w:pPr>
            <w:r>
              <w:rPr>
                <w:sz w:val="20"/>
                <w:szCs w:val="20"/>
              </w:rPr>
              <w:t>UAB „Vingrena“</w:t>
            </w:r>
          </w:p>
        </w:tc>
        <w:tc>
          <w:tcPr>
            <w:tcW w:w="1416" w:type="dxa"/>
          </w:tcPr>
          <w:p w14:paraId="09AD835A" w14:textId="77777777" w:rsidR="007026B1" w:rsidRPr="008E404A" w:rsidRDefault="007026B1" w:rsidP="00C36C88">
            <w:pPr>
              <w:pStyle w:val="TableParagraph"/>
              <w:spacing w:line="220" w:lineRule="exact"/>
              <w:rPr>
                <w:b/>
                <w:sz w:val="20"/>
                <w:szCs w:val="20"/>
              </w:rPr>
            </w:pPr>
            <w:r>
              <w:rPr>
                <w:b/>
                <w:sz w:val="20"/>
                <w:szCs w:val="20"/>
              </w:rPr>
              <w:t>874,79</w:t>
            </w:r>
          </w:p>
        </w:tc>
      </w:tr>
      <w:tr w:rsidR="007026B1" w:rsidRPr="00FA7CBE" w14:paraId="6F20D9A5" w14:textId="77777777" w:rsidTr="00554094">
        <w:trPr>
          <w:trHeight w:val="412"/>
        </w:trPr>
        <w:tc>
          <w:tcPr>
            <w:tcW w:w="571" w:type="dxa"/>
          </w:tcPr>
          <w:p w14:paraId="474D98C9" w14:textId="77777777" w:rsidR="007026B1" w:rsidRPr="00C02378" w:rsidRDefault="007026B1" w:rsidP="00C36C88">
            <w:pPr>
              <w:pStyle w:val="TableParagraph"/>
              <w:ind w:left="0"/>
              <w:jc w:val="center"/>
              <w:rPr>
                <w:b/>
                <w:sz w:val="20"/>
                <w:szCs w:val="20"/>
              </w:rPr>
            </w:pPr>
          </w:p>
        </w:tc>
        <w:tc>
          <w:tcPr>
            <w:tcW w:w="4508" w:type="dxa"/>
          </w:tcPr>
          <w:p w14:paraId="06EB3A61" w14:textId="77777777" w:rsidR="007026B1" w:rsidRPr="00C02378" w:rsidRDefault="007026B1" w:rsidP="00C36C88">
            <w:pPr>
              <w:pStyle w:val="TableParagraph"/>
              <w:spacing w:line="220" w:lineRule="exact"/>
              <w:ind w:left="105"/>
              <w:rPr>
                <w:sz w:val="20"/>
                <w:szCs w:val="20"/>
              </w:rPr>
            </w:pPr>
            <w:r w:rsidRPr="00C02378">
              <w:rPr>
                <w:rStyle w:val="dlx-ws-normal1"/>
                <w:bCs/>
                <w:sz w:val="20"/>
                <w:szCs w:val="20"/>
              </w:rPr>
              <w:t>Darbuotojų kvalifikacijos kėlimo išlaidų kompensavimas</w:t>
            </w:r>
          </w:p>
        </w:tc>
        <w:tc>
          <w:tcPr>
            <w:tcW w:w="3019" w:type="dxa"/>
            <w:gridSpan w:val="3"/>
          </w:tcPr>
          <w:p w14:paraId="092B492C" w14:textId="77777777" w:rsidR="007026B1" w:rsidRPr="00FA7CBE" w:rsidRDefault="007026B1" w:rsidP="00C36C88">
            <w:pPr>
              <w:pStyle w:val="TableParagraph"/>
              <w:spacing w:line="265" w:lineRule="exact"/>
              <w:rPr>
                <w:sz w:val="20"/>
                <w:szCs w:val="20"/>
              </w:rPr>
            </w:pPr>
            <w:r>
              <w:rPr>
                <w:sz w:val="20"/>
                <w:szCs w:val="20"/>
              </w:rPr>
              <w:t>MB „Dentesa“</w:t>
            </w:r>
          </w:p>
        </w:tc>
        <w:tc>
          <w:tcPr>
            <w:tcW w:w="1416" w:type="dxa"/>
          </w:tcPr>
          <w:p w14:paraId="5CA2DDB9" w14:textId="77777777" w:rsidR="007026B1" w:rsidRPr="008E404A" w:rsidRDefault="007026B1" w:rsidP="00C36C88">
            <w:pPr>
              <w:pStyle w:val="TableParagraph"/>
              <w:spacing w:line="220" w:lineRule="exact"/>
              <w:rPr>
                <w:b/>
                <w:sz w:val="20"/>
                <w:szCs w:val="20"/>
              </w:rPr>
            </w:pPr>
            <w:r>
              <w:rPr>
                <w:b/>
                <w:sz w:val="20"/>
                <w:szCs w:val="20"/>
              </w:rPr>
              <w:t>1013,40</w:t>
            </w:r>
          </w:p>
        </w:tc>
      </w:tr>
      <w:tr w:rsidR="007026B1" w:rsidRPr="00FA7CBE" w14:paraId="765E7F40" w14:textId="77777777" w:rsidTr="00554094">
        <w:trPr>
          <w:trHeight w:val="372"/>
        </w:trPr>
        <w:tc>
          <w:tcPr>
            <w:tcW w:w="571" w:type="dxa"/>
          </w:tcPr>
          <w:p w14:paraId="5A4A8E2B" w14:textId="77777777" w:rsidR="007026B1" w:rsidRPr="00C02378" w:rsidRDefault="007026B1" w:rsidP="00C36C88">
            <w:pPr>
              <w:pStyle w:val="TableParagraph"/>
              <w:ind w:left="0"/>
              <w:jc w:val="center"/>
              <w:rPr>
                <w:b/>
                <w:sz w:val="20"/>
                <w:szCs w:val="20"/>
              </w:rPr>
            </w:pPr>
          </w:p>
        </w:tc>
        <w:tc>
          <w:tcPr>
            <w:tcW w:w="4508" w:type="dxa"/>
          </w:tcPr>
          <w:p w14:paraId="793CF1F1" w14:textId="77777777" w:rsidR="007026B1" w:rsidRPr="00C02378" w:rsidRDefault="007026B1" w:rsidP="00C36C88">
            <w:pPr>
              <w:pStyle w:val="TableParagraph"/>
              <w:spacing w:line="220" w:lineRule="exact"/>
              <w:ind w:left="105"/>
              <w:rPr>
                <w:rStyle w:val="dlx-ws-normal1"/>
                <w:bCs/>
                <w:sz w:val="20"/>
                <w:szCs w:val="20"/>
              </w:rPr>
            </w:pPr>
            <w:r w:rsidRPr="00C02378">
              <w:rPr>
                <w:rStyle w:val="dlx-ws-normal1"/>
                <w:bCs/>
                <w:sz w:val="20"/>
                <w:szCs w:val="20"/>
              </w:rPr>
              <w:t>Mokymų ir kursų išlaidų kompensavimas</w:t>
            </w:r>
          </w:p>
        </w:tc>
        <w:tc>
          <w:tcPr>
            <w:tcW w:w="3019" w:type="dxa"/>
            <w:gridSpan w:val="3"/>
          </w:tcPr>
          <w:p w14:paraId="321AA117" w14:textId="77777777" w:rsidR="007026B1" w:rsidRDefault="007026B1" w:rsidP="00C36C88">
            <w:pPr>
              <w:pStyle w:val="TableParagraph"/>
              <w:spacing w:line="265" w:lineRule="exact"/>
              <w:rPr>
                <w:sz w:val="20"/>
                <w:szCs w:val="20"/>
              </w:rPr>
            </w:pPr>
            <w:r>
              <w:rPr>
                <w:sz w:val="20"/>
                <w:szCs w:val="20"/>
              </w:rPr>
              <w:t>UAB „Vaite“</w:t>
            </w:r>
          </w:p>
        </w:tc>
        <w:tc>
          <w:tcPr>
            <w:tcW w:w="1416" w:type="dxa"/>
          </w:tcPr>
          <w:p w14:paraId="42A2B09E" w14:textId="77777777" w:rsidR="007026B1" w:rsidRDefault="007026B1" w:rsidP="00C36C88">
            <w:pPr>
              <w:pStyle w:val="TableParagraph"/>
              <w:spacing w:line="220" w:lineRule="exact"/>
              <w:rPr>
                <w:b/>
                <w:sz w:val="20"/>
                <w:szCs w:val="20"/>
              </w:rPr>
            </w:pPr>
            <w:r>
              <w:rPr>
                <w:b/>
                <w:sz w:val="20"/>
                <w:szCs w:val="20"/>
              </w:rPr>
              <w:t>1800,00</w:t>
            </w:r>
          </w:p>
        </w:tc>
      </w:tr>
      <w:tr w:rsidR="007026B1" w:rsidRPr="00FA7CBE" w14:paraId="20E16BBF" w14:textId="77777777" w:rsidTr="00554094">
        <w:trPr>
          <w:trHeight w:val="412"/>
        </w:trPr>
        <w:tc>
          <w:tcPr>
            <w:tcW w:w="571" w:type="dxa"/>
          </w:tcPr>
          <w:p w14:paraId="2244C2FF" w14:textId="77777777" w:rsidR="007026B1" w:rsidRPr="00C02378" w:rsidRDefault="007026B1" w:rsidP="00C36C88">
            <w:pPr>
              <w:pStyle w:val="TableParagraph"/>
              <w:ind w:left="0"/>
              <w:jc w:val="center"/>
              <w:rPr>
                <w:b/>
                <w:sz w:val="20"/>
                <w:szCs w:val="20"/>
              </w:rPr>
            </w:pPr>
          </w:p>
        </w:tc>
        <w:tc>
          <w:tcPr>
            <w:tcW w:w="4508" w:type="dxa"/>
          </w:tcPr>
          <w:p w14:paraId="42F97725" w14:textId="77777777" w:rsidR="007026B1" w:rsidRPr="00C02378" w:rsidRDefault="007026B1" w:rsidP="00C36C88">
            <w:pPr>
              <w:pStyle w:val="TableParagraph"/>
              <w:spacing w:line="220" w:lineRule="exact"/>
              <w:ind w:left="105"/>
              <w:rPr>
                <w:sz w:val="20"/>
                <w:szCs w:val="20"/>
              </w:rPr>
            </w:pPr>
            <w:r w:rsidRPr="00C02378">
              <w:rPr>
                <w:rStyle w:val="dlx-ws-normal1"/>
                <w:bCs/>
                <w:sz w:val="20"/>
                <w:szCs w:val="20"/>
              </w:rPr>
              <w:t>Kursai, kvalifikacijos žinių gilinimui bei kvalifikacijos kėlimui</w:t>
            </w:r>
          </w:p>
        </w:tc>
        <w:tc>
          <w:tcPr>
            <w:tcW w:w="3019" w:type="dxa"/>
            <w:gridSpan w:val="3"/>
          </w:tcPr>
          <w:p w14:paraId="775C9D5B" w14:textId="77777777" w:rsidR="007026B1" w:rsidRPr="00FA7CBE" w:rsidRDefault="007026B1" w:rsidP="00C36C88">
            <w:pPr>
              <w:pStyle w:val="TableParagraph"/>
              <w:spacing w:line="265" w:lineRule="exact"/>
              <w:rPr>
                <w:sz w:val="20"/>
                <w:szCs w:val="20"/>
              </w:rPr>
            </w:pPr>
            <w:r>
              <w:rPr>
                <w:sz w:val="20"/>
                <w:szCs w:val="20"/>
              </w:rPr>
              <w:t>Š. Arcimavičienės verslo liudijimas</w:t>
            </w:r>
          </w:p>
        </w:tc>
        <w:tc>
          <w:tcPr>
            <w:tcW w:w="1416" w:type="dxa"/>
          </w:tcPr>
          <w:p w14:paraId="370DA0DF" w14:textId="77777777" w:rsidR="007026B1" w:rsidRPr="008E404A" w:rsidRDefault="007026B1" w:rsidP="00C36C88">
            <w:pPr>
              <w:pStyle w:val="TableParagraph"/>
              <w:spacing w:line="220" w:lineRule="exact"/>
              <w:rPr>
                <w:b/>
                <w:sz w:val="20"/>
                <w:szCs w:val="20"/>
              </w:rPr>
            </w:pPr>
            <w:r>
              <w:rPr>
                <w:b/>
                <w:sz w:val="20"/>
                <w:szCs w:val="20"/>
              </w:rPr>
              <w:t>1260,00</w:t>
            </w:r>
          </w:p>
        </w:tc>
      </w:tr>
      <w:tr w:rsidR="007026B1" w:rsidRPr="00FA7CBE" w14:paraId="4274EE84" w14:textId="77777777" w:rsidTr="00554094">
        <w:trPr>
          <w:trHeight w:val="412"/>
        </w:trPr>
        <w:tc>
          <w:tcPr>
            <w:tcW w:w="571" w:type="dxa"/>
          </w:tcPr>
          <w:p w14:paraId="02EF44F9" w14:textId="77777777" w:rsidR="007026B1" w:rsidRPr="00C02378" w:rsidRDefault="007026B1" w:rsidP="00C36C88">
            <w:pPr>
              <w:pStyle w:val="TableParagraph"/>
              <w:ind w:left="0"/>
              <w:jc w:val="center"/>
              <w:rPr>
                <w:b/>
                <w:sz w:val="20"/>
                <w:szCs w:val="20"/>
              </w:rPr>
            </w:pPr>
          </w:p>
        </w:tc>
        <w:tc>
          <w:tcPr>
            <w:tcW w:w="4508" w:type="dxa"/>
          </w:tcPr>
          <w:p w14:paraId="3035BBFB" w14:textId="77777777" w:rsidR="007026B1" w:rsidRPr="00C02378" w:rsidRDefault="007026B1" w:rsidP="00C36C88">
            <w:pPr>
              <w:pStyle w:val="TableParagraph"/>
              <w:spacing w:line="220" w:lineRule="exact"/>
              <w:ind w:left="105"/>
              <w:rPr>
                <w:rStyle w:val="dlx-ws-normal1"/>
                <w:bCs/>
                <w:sz w:val="20"/>
                <w:szCs w:val="20"/>
              </w:rPr>
            </w:pPr>
            <w:r w:rsidRPr="00C02378">
              <w:rPr>
                <w:rStyle w:val="dlx-ws-normal1"/>
                <w:bCs/>
                <w:sz w:val="20"/>
                <w:szCs w:val="20"/>
              </w:rPr>
              <w:t>Šunų – kačių kirpėjų mokymų kursų išlaidų kompensavimas</w:t>
            </w:r>
          </w:p>
        </w:tc>
        <w:tc>
          <w:tcPr>
            <w:tcW w:w="3019" w:type="dxa"/>
            <w:gridSpan w:val="3"/>
          </w:tcPr>
          <w:p w14:paraId="18795684" w14:textId="77777777" w:rsidR="007026B1" w:rsidRDefault="007026B1" w:rsidP="00C36C88">
            <w:pPr>
              <w:pStyle w:val="TableParagraph"/>
              <w:spacing w:line="265" w:lineRule="exact"/>
              <w:rPr>
                <w:sz w:val="20"/>
                <w:szCs w:val="20"/>
              </w:rPr>
            </w:pPr>
            <w:r>
              <w:rPr>
                <w:sz w:val="20"/>
                <w:szCs w:val="20"/>
              </w:rPr>
              <w:t>N. Dagienės individuali veikla</w:t>
            </w:r>
          </w:p>
        </w:tc>
        <w:tc>
          <w:tcPr>
            <w:tcW w:w="1416" w:type="dxa"/>
          </w:tcPr>
          <w:p w14:paraId="01F8D7A1" w14:textId="77777777" w:rsidR="007026B1" w:rsidRDefault="007026B1" w:rsidP="00C36C88">
            <w:pPr>
              <w:pStyle w:val="TableParagraph"/>
              <w:spacing w:line="220" w:lineRule="exact"/>
              <w:rPr>
                <w:b/>
                <w:sz w:val="20"/>
                <w:szCs w:val="20"/>
              </w:rPr>
            </w:pPr>
            <w:r>
              <w:rPr>
                <w:b/>
                <w:sz w:val="20"/>
                <w:szCs w:val="20"/>
              </w:rPr>
              <w:t>1200,00</w:t>
            </w:r>
          </w:p>
        </w:tc>
      </w:tr>
      <w:tr w:rsidR="007026B1" w:rsidRPr="005923C3" w14:paraId="281B307C" w14:textId="77777777" w:rsidTr="00554094">
        <w:trPr>
          <w:trHeight w:val="234"/>
        </w:trPr>
        <w:tc>
          <w:tcPr>
            <w:tcW w:w="571" w:type="dxa"/>
          </w:tcPr>
          <w:p w14:paraId="1AEF0C2F" w14:textId="77777777" w:rsidR="007026B1" w:rsidRPr="00B85803" w:rsidRDefault="007026B1" w:rsidP="00C36C88">
            <w:pPr>
              <w:pStyle w:val="TableParagraph"/>
              <w:ind w:left="0"/>
              <w:jc w:val="center"/>
              <w:rPr>
                <w:b/>
                <w:sz w:val="20"/>
                <w:szCs w:val="20"/>
              </w:rPr>
            </w:pPr>
          </w:p>
        </w:tc>
        <w:tc>
          <w:tcPr>
            <w:tcW w:w="7527" w:type="dxa"/>
            <w:gridSpan w:val="4"/>
          </w:tcPr>
          <w:p w14:paraId="5FB32377" w14:textId="77777777" w:rsidR="007026B1" w:rsidRPr="00E14554" w:rsidRDefault="007026B1" w:rsidP="00C36C88">
            <w:pPr>
              <w:pStyle w:val="TableParagraph"/>
              <w:spacing w:line="265" w:lineRule="exact"/>
              <w:rPr>
                <w:b/>
                <w:sz w:val="20"/>
                <w:szCs w:val="20"/>
              </w:rPr>
            </w:pPr>
            <w:r>
              <w:rPr>
                <w:b/>
                <w:sz w:val="20"/>
                <w:szCs w:val="20"/>
              </w:rPr>
              <w:t>IŠ VISO</w:t>
            </w:r>
            <w:r w:rsidRPr="00E14554">
              <w:rPr>
                <w:b/>
                <w:sz w:val="20"/>
                <w:szCs w:val="20"/>
              </w:rPr>
              <w:t>:</w:t>
            </w:r>
          </w:p>
        </w:tc>
        <w:tc>
          <w:tcPr>
            <w:tcW w:w="1416" w:type="dxa"/>
          </w:tcPr>
          <w:p w14:paraId="76647580" w14:textId="77777777" w:rsidR="007026B1" w:rsidRDefault="007026B1" w:rsidP="00C36C88">
            <w:pPr>
              <w:pStyle w:val="TableParagraph"/>
              <w:spacing w:line="220" w:lineRule="exact"/>
              <w:rPr>
                <w:b/>
                <w:sz w:val="20"/>
                <w:szCs w:val="20"/>
              </w:rPr>
            </w:pPr>
            <w:r>
              <w:rPr>
                <w:b/>
                <w:sz w:val="20"/>
                <w:szCs w:val="20"/>
              </w:rPr>
              <w:t xml:space="preserve">6512,19 </w:t>
            </w:r>
          </w:p>
          <w:p w14:paraId="06FCB793" w14:textId="1C3468D7" w:rsidR="007026B1" w:rsidRPr="008E404A" w:rsidRDefault="007026B1" w:rsidP="00C36C88">
            <w:pPr>
              <w:pStyle w:val="TableParagraph"/>
              <w:spacing w:line="220" w:lineRule="exact"/>
              <w:rPr>
                <w:b/>
                <w:sz w:val="20"/>
                <w:szCs w:val="20"/>
              </w:rPr>
            </w:pPr>
            <w:r>
              <w:rPr>
                <w:b/>
                <w:sz w:val="20"/>
                <w:szCs w:val="20"/>
              </w:rPr>
              <w:t xml:space="preserve">(8,1 </w:t>
            </w:r>
            <w:r w:rsidR="00411170">
              <w:rPr>
                <w:b/>
                <w:sz w:val="20"/>
                <w:szCs w:val="20"/>
              </w:rPr>
              <w:t>proc. nuo visų Programos lėšų</w:t>
            </w:r>
            <w:r>
              <w:rPr>
                <w:b/>
                <w:sz w:val="20"/>
                <w:szCs w:val="20"/>
              </w:rPr>
              <w:t>)</w:t>
            </w:r>
          </w:p>
        </w:tc>
      </w:tr>
      <w:tr w:rsidR="007026B1" w:rsidRPr="005923C3" w14:paraId="389C3FD3" w14:textId="77777777" w:rsidTr="00554094">
        <w:trPr>
          <w:trHeight w:val="412"/>
        </w:trPr>
        <w:tc>
          <w:tcPr>
            <w:tcW w:w="571" w:type="dxa"/>
          </w:tcPr>
          <w:p w14:paraId="361FD3B9" w14:textId="77777777" w:rsidR="007026B1" w:rsidRPr="00B85803" w:rsidRDefault="007026B1" w:rsidP="00C36C88">
            <w:pPr>
              <w:pStyle w:val="TableParagraph"/>
              <w:ind w:left="0"/>
              <w:jc w:val="center"/>
              <w:rPr>
                <w:b/>
                <w:sz w:val="20"/>
                <w:szCs w:val="20"/>
              </w:rPr>
            </w:pPr>
            <w:r w:rsidRPr="00B85803">
              <w:rPr>
                <w:b/>
                <w:sz w:val="20"/>
                <w:szCs w:val="20"/>
              </w:rPr>
              <w:t>6.</w:t>
            </w:r>
          </w:p>
        </w:tc>
        <w:tc>
          <w:tcPr>
            <w:tcW w:w="8945" w:type="dxa"/>
            <w:gridSpan w:val="5"/>
          </w:tcPr>
          <w:p w14:paraId="7E0A2F67" w14:textId="77777777" w:rsidR="007026B1" w:rsidRPr="009679B6" w:rsidRDefault="007026B1" w:rsidP="00C36C88">
            <w:pPr>
              <w:ind w:firstLine="851"/>
              <w:jc w:val="center"/>
              <w:rPr>
                <w:b/>
                <w:bCs/>
                <w:color w:val="000000" w:themeColor="text1"/>
                <w:lang w:val="lt-LT"/>
              </w:rPr>
            </w:pPr>
            <w:r w:rsidRPr="009679B6">
              <w:rPr>
                <w:b/>
                <w:bCs/>
                <w:color w:val="000000" w:themeColor="text1"/>
                <w:lang w:val="lt-LT"/>
              </w:rPr>
              <w:t>4.4.6. rajono SVV subjektų dalyvavimo parodose, mugėse ar verslo misijose Lietuvoje ar užsienyje dalinis išlaidų kompensavimas. Finansavimo lėšos gali būti skiriamos tik faktiškai patirtoms dalyvavimo parodoje išlaidoms: registracijos mokesčiui, parodinio ploto nuomai, stendo dizainui ir įrangai; papildomai stendų įrangai ir paslaugoms; reklamos paslaugoms (reklaminiams spaudiniams, įrašui kataloge); muitinės tarpininko paslaugoms ir krovos darbams; parodos eksponatų draudimui;</w:t>
            </w:r>
          </w:p>
          <w:p w14:paraId="67C98265" w14:textId="77777777" w:rsidR="007026B1" w:rsidRPr="009679B6" w:rsidRDefault="007026B1" w:rsidP="00C36C88">
            <w:pPr>
              <w:ind w:firstLine="851"/>
              <w:jc w:val="center"/>
              <w:rPr>
                <w:b/>
                <w:bCs/>
                <w:strike/>
                <w:color w:val="000000" w:themeColor="text1"/>
                <w:lang w:val="lt-LT"/>
              </w:rPr>
            </w:pPr>
          </w:p>
        </w:tc>
      </w:tr>
      <w:tr w:rsidR="007026B1" w:rsidRPr="00FA7CBE" w14:paraId="27FEB950" w14:textId="77777777" w:rsidTr="00554094">
        <w:trPr>
          <w:trHeight w:val="272"/>
        </w:trPr>
        <w:tc>
          <w:tcPr>
            <w:tcW w:w="571" w:type="dxa"/>
          </w:tcPr>
          <w:p w14:paraId="5D49410A" w14:textId="77777777" w:rsidR="007026B1" w:rsidRPr="00C02378" w:rsidRDefault="007026B1" w:rsidP="00C36C88">
            <w:pPr>
              <w:pStyle w:val="TableParagraph"/>
              <w:ind w:left="0"/>
              <w:jc w:val="center"/>
              <w:rPr>
                <w:b/>
                <w:sz w:val="20"/>
                <w:szCs w:val="20"/>
              </w:rPr>
            </w:pPr>
          </w:p>
        </w:tc>
        <w:tc>
          <w:tcPr>
            <w:tcW w:w="4508" w:type="dxa"/>
          </w:tcPr>
          <w:p w14:paraId="5E511019" w14:textId="77777777" w:rsidR="007026B1" w:rsidRPr="00C02378" w:rsidRDefault="007026B1" w:rsidP="00C36C88">
            <w:pPr>
              <w:pStyle w:val="TableParagraph"/>
              <w:spacing w:line="220" w:lineRule="exact"/>
              <w:ind w:left="105"/>
              <w:rPr>
                <w:sz w:val="20"/>
                <w:szCs w:val="20"/>
              </w:rPr>
            </w:pPr>
            <w:r w:rsidRPr="00C02378">
              <w:rPr>
                <w:sz w:val="20"/>
                <w:szCs w:val="20"/>
              </w:rPr>
              <w:t>Dalyvavimo parodose išlaidų kompensavimas</w:t>
            </w:r>
          </w:p>
        </w:tc>
        <w:tc>
          <w:tcPr>
            <w:tcW w:w="3019" w:type="dxa"/>
            <w:gridSpan w:val="3"/>
          </w:tcPr>
          <w:p w14:paraId="66E36566" w14:textId="77777777" w:rsidR="007026B1" w:rsidRPr="00FA7CBE" w:rsidRDefault="007026B1" w:rsidP="00C36C88">
            <w:pPr>
              <w:pStyle w:val="TableParagraph"/>
              <w:spacing w:line="265" w:lineRule="exact"/>
              <w:rPr>
                <w:b/>
                <w:sz w:val="20"/>
                <w:szCs w:val="20"/>
              </w:rPr>
            </w:pPr>
            <w:r>
              <w:rPr>
                <w:sz w:val="20"/>
                <w:szCs w:val="20"/>
              </w:rPr>
              <w:t>L. Sadauskienės IĮ</w:t>
            </w:r>
          </w:p>
        </w:tc>
        <w:tc>
          <w:tcPr>
            <w:tcW w:w="1416" w:type="dxa"/>
          </w:tcPr>
          <w:p w14:paraId="3CB5DD7C" w14:textId="77777777" w:rsidR="007026B1" w:rsidRPr="008E404A" w:rsidRDefault="007026B1" w:rsidP="00C36C88">
            <w:pPr>
              <w:pStyle w:val="TableParagraph"/>
              <w:spacing w:line="220" w:lineRule="exact"/>
              <w:rPr>
                <w:b/>
                <w:sz w:val="20"/>
                <w:szCs w:val="20"/>
              </w:rPr>
            </w:pPr>
            <w:r>
              <w:rPr>
                <w:b/>
                <w:sz w:val="20"/>
                <w:szCs w:val="20"/>
              </w:rPr>
              <w:t>977,80</w:t>
            </w:r>
          </w:p>
        </w:tc>
      </w:tr>
      <w:tr w:rsidR="007026B1" w:rsidRPr="005923C3" w14:paraId="7217DD60" w14:textId="77777777" w:rsidTr="00554094">
        <w:trPr>
          <w:trHeight w:val="276"/>
        </w:trPr>
        <w:tc>
          <w:tcPr>
            <w:tcW w:w="571" w:type="dxa"/>
          </w:tcPr>
          <w:p w14:paraId="7217EEAD" w14:textId="77777777" w:rsidR="007026B1" w:rsidRPr="00B85803" w:rsidRDefault="007026B1" w:rsidP="00C36C88">
            <w:pPr>
              <w:pStyle w:val="TableParagraph"/>
              <w:ind w:left="0"/>
              <w:jc w:val="center"/>
              <w:rPr>
                <w:b/>
                <w:sz w:val="20"/>
                <w:szCs w:val="20"/>
              </w:rPr>
            </w:pPr>
          </w:p>
        </w:tc>
        <w:tc>
          <w:tcPr>
            <w:tcW w:w="7527" w:type="dxa"/>
            <w:gridSpan w:val="4"/>
          </w:tcPr>
          <w:p w14:paraId="1B2C6108" w14:textId="77777777" w:rsidR="007026B1" w:rsidRPr="00FA7CBE" w:rsidRDefault="007026B1" w:rsidP="00C36C88">
            <w:pPr>
              <w:pStyle w:val="TableParagraph"/>
              <w:spacing w:line="265" w:lineRule="exact"/>
              <w:rPr>
                <w:sz w:val="20"/>
                <w:szCs w:val="20"/>
              </w:rPr>
            </w:pPr>
            <w:r>
              <w:rPr>
                <w:b/>
                <w:sz w:val="20"/>
                <w:szCs w:val="20"/>
              </w:rPr>
              <w:t>IŠ VISO</w:t>
            </w:r>
            <w:r w:rsidRPr="00E14554">
              <w:rPr>
                <w:b/>
                <w:sz w:val="20"/>
                <w:szCs w:val="20"/>
              </w:rPr>
              <w:t>:</w:t>
            </w:r>
          </w:p>
        </w:tc>
        <w:tc>
          <w:tcPr>
            <w:tcW w:w="1416" w:type="dxa"/>
          </w:tcPr>
          <w:p w14:paraId="10931EE4" w14:textId="77777777" w:rsidR="007026B1" w:rsidRDefault="007026B1" w:rsidP="00C36C88">
            <w:pPr>
              <w:pStyle w:val="TableParagraph"/>
              <w:spacing w:line="220" w:lineRule="exact"/>
              <w:rPr>
                <w:b/>
                <w:sz w:val="20"/>
                <w:szCs w:val="20"/>
              </w:rPr>
            </w:pPr>
            <w:r>
              <w:rPr>
                <w:b/>
                <w:sz w:val="20"/>
                <w:szCs w:val="20"/>
              </w:rPr>
              <w:t>977,80</w:t>
            </w:r>
          </w:p>
          <w:p w14:paraId="7714C008" w14:textId="52A8B8BB" w:rsidR="007026B1" w:rsidRPr="008E404A" w:rsidRDefault="007026B1" w:rsidP="00C36C88">
            <w:pPr>
              <w:pStyle w:val="TableParagraph"/>
              <w:spacing w:line="220" w:lineRule="exact"/>
              <w:rPr>
                <w:b/>
                <w:sz w:val="20"/>
                <w:szCs w:val="20"/>
              </w:rPr>
            </w:pPr>
            <w:r>
              <w:rPr>
                <w:b/>
                <w:sz w:val="20"/>
                <w:szCs w:val="20"/>
              </w:rPr>
              <w:t xml:space="preserve">(1,2 </w:t>
            </w:r>
            <w:r w:rsidR="00411170">
              <w:rPr>
                <w:b/>
                <w:sz w:val="20"/>
                <w:szCs w:val="20"/>
              </w:rPr>
              <w:t>proc. nuo visų Programos lėšų</w:t>
            </w:r>
            <w:r>
              <w:rPr>
                <w:b/>
                <w:sz w:val="20"/>
                <w:szCs w:val="20"/>
              </w:rPr>
              <w:t>)</w:t>
            </w:r>
          </w:p>
        </w:tc>
      </w:tr>
      <w:tr w:rsidR="007026B1" w:rsidRPr="005923C3" w14:paraId="6990CDA4" w14:textId="77777777" w:rsidTr="00554094">
        <w:trPr>
          <w:trHeight w:val="549"/>
        </w:trPr>
        <w:tc>
          <w:tcPr>
            <w:tcW w:w="571" w:type="dxa"/>
          </w:tcPr>
          <w:p w14:paraId="1894B06D" w14:textId="77777777" w:rsidR="007026B1" w:rsidRPr="00730F30" w:rsidRDefault="007026B1" w:rsidP="00C36C88">
            <w:pPr>
              <w:pStyle w:val="TableParagraph"/>
              <w:ind w:left="0"/>
              <w:jc w:val="center"/>
              <w:rPr>
                <w:b/>
                <w:sz w:val="20"/>
                <w:szCs w:val="20"/>
              </w:rPr>
            </w:pPr>
            <w:r>
              <w:rPr>
                <w:b/>
                <w:sz w:val="20"/>
                <w:szCs w:val="20"/>
              </w:rPr>
              <w:t>7</w:t>
            </w:r>
            <w:r w:rsidRPr="00730F30">
              <w:rPr>
                <w:b/>
                <w:sz w:val="20"/>
                <w:szCs w:val="20"/>
              </w:rPr>
              <w:t>.</w:t>
            </w:r>
          </w:p>
        </w:tc>
        <w:tc>
          <w:tcPr>
            <w:tcW w:w="8945" w:type="dxa"/>
            <w:gridSpan w:val="5"/>
          </w:tcPr>
          <w:p w14:paraId="1B410584" w14:textId="77777777" w:rsidR="007026B1" w:rsidRPr="009679B6" w:rsidRDefault="007026B1" w:rsidP="00C36C88">
            <w:pPr>
              <w:ind w:firstLine="851"/>
              <w:jc w:val="center"/>
              <w:rPr>
                <w:b/>
                <w:bCs/>
                <w:lang w:val="lt-LT"/>
              </w:rPr>
            </w:pPr>
            <w:r w:rsidRPr="009679B6">
              <w:rPr>
                <w:b/>
                <w:bCs/>
                <w:lang w:val="lt-LT"/>
              </w:rPr>
              <w:t>4.4.8. asocijuotų rajono verslo organizacijų parengtų projektų bei programų, gerinančių rajono verslo aplinką, išlaidų dalinis finansavimas nevertinant projekto paraiškos balais ir apmokant pateiktą išankstinę išlaidų sąmatą avansiniu būdu;</w:t>
            </w:r>
          </w:p>
          <w:p w14:paraId="287D4A1C" w14:textId="77777777" w:rsidR="007026B1" w:rsidRPr="009679B6" w:rsidRDefault="007026B1" w:rsidP="00C36C88">
            <w:pPr>
              <w:ind w:firstLine="851"/>
              <w:jc w:val="center"/>
              <w:rPr>
                <w:b/>
                <w:bCs/>
                <w:lang w:val="lt-LT"/>
              </w:rPr>
            </w:pPr>
          </w:p>
        </w:tc>
      </w:tr>
      <w:tr w:rsidR="007026B1" w:rsidRPr="00FA7CBE" w14:paraId="52120417" w14:textId="77777777" w:rsidTr="00554094">
        <w:trPr>
          <w:trHeight w:val="347"/>
        </w:trPr>
        <w:tc>
          <w:tcPr>
            <w:tcW w:w="571" w:type="dxa"/>
          </w:tcPr>
          <w:p w14:paraId="732DF2A1" w14:textId="77777777" w:rsidR="007026B1" w:rsidRPr="00CE2C0E" w:rsidRDefault="007026B1" w:rsidP="00C36C88">
            <w:pPr>
              <w:pStyle w:val="TableParagraph"/>
              <w:ind w:left="0"/>
              <w:jc w:val="center"/>
              <w:rPr>
                <w:sz w:val="20"/>
                <w:szCs w:val="20"/>
              </w:rPr>
            </w:pPr>
          </w:p>
        </w:tc>
        <w:tc>
          <w:tcPr>
            <w:tcW w:w="4560" w:type="dxa"/>
            <w:gridSpan w:val="3"/>
          </w:tcPr>
          <w:p w14:paraId="44C1F376" w14:textId="77777777" w:rsidR="007026B1" w:rsidRPr="00C02378" w:rsidRDefault="007026B1" w:rsidP="00C36C88">
            <w:pPr>
              <w:pStyle w:val="TableParagraph"/>
              <w:spacing w:line="267" w:lineRule="exact"/>
              <w:rPr>
                <w:sz w:val="20"/>
                <w:szCs w:val="20"/>
              </w:rPr>
            </w:pPr>
            <w:r w:rsidRPr="00C02378">
              <w:rPr>
                <w:rStyle w:val="dlx-ws-normal1"/>
                <w:bCs/>
                <w:sz w:val="20"/>
                <w:szCs w:val="20"/>
              </w:rPr>
              <w:t>Rokiškio inžinerijos ir gamtos mokslų klasės</w:t>
            </w:r>
          </w:p>
        </w:tc>
        <w:tc>
          <w:tcPr>
            <w:tcW w:w="2967" w:type="dxa"/>
          </w:tcPr>
          <w:p w14:paraId="5FA5E223" w14:textId="77777777" w:rsidR="007026B1" w:rsidRPr="00CE2C0E" w:rsidRDefault="007026B1" w:rsidP="00C36C88">
            <w:pPr>
              <w:pStyle w:val="TableParagraph"/>
              <w:spacing w:line="267" w:lineRule="exact"/>
              <w:rPr>
                <w:sz w:val="20"/>
                <w:szCs w:val="20"/>
              </w:rPr>
            </w:pPr>
            <w:r>
              <w:rPr>
                <w:sz w:val="20"/>
                <w:szCs w:val="20"/>
              </w:rPr>
              <w:t>Rokiškio verslo klubas</w:t>
            </w:r>
          </w:p>
        </w:tc>
        <w:tc>
          <w:tcPr>
            <w:tcW w:w="1416" w:type="dxa"/>
          </w:tcPr>
          <w:p w14:paraId="79E1449C" w14:textId="77777777" w:rsidR="007026B1" w:rsidRDefault="007026B1" w:rsidP="00C36C88">
            <w:pPr>
              <w:pStyle w:val="TableParagraph"/>
              <w:spacing w:line="222" w:lineRule="exact"/>
              <w:rPr>
                <w:b/>
                <w:sz w:val="20"/>
                <w:szCs w:val="20"/>
              </w:rPr>
            </w:pPr>
            <w:r>
              <w:rPr>
                <w:b/>
                <w:sz w:val="20"/>
                <w:szCs w:val="20"/>
              </w:rPr>
              <w:t>5000,00</w:t>
            </w:r>
          </w:p>
        </w:tc>
      </w:tr>
      <w:tr w:rsidR="007026B1" w:rsidRPr="00FA7CBE" w14:paraId="5CD414B4" w14:textId="77777777" w:rsidTr="00554094">
        <w:trPr>
          <w:trHeight w:val="549"/>
        </w:trPr>
        <w:tc>
          <w:tcPr>
            <w:tcW w:w="571" w:type="dxa"/>
          </w:tcPr>
          <w:p w14:paraId="1833C418" w14:textId="77777777" w:rsidR="007026B1" w:rsidRPr="00CE2C0E" w:rsidRDefault="007026B1" w:rsidP="00C36C88">
            <w:pPr>
              <w:pStyle w:val="TableParagraph"/>
              <w:ind w:left="0"/>
              <w:jc w:val="center"/>
              <w:rPr>
                <w:sz w:val="20"/>
                <w:szCs w:val="20"/>
              </w:rPr>
            </w:pPr>
          </w:p>
        </w:tc>
        <w:tc>
          <w:tcPr>
            <w:tcW w:w="4560" w:type="dxa"/>
            <w:gridSpan w:val="3"/>
          </w:tcPr>
          <w:p w14:paraId="14F6891D" w14:textId="77777777" w:rsidR="007026B1" w:rsidRPr="00C02378" w:rsidRDefault="007026B1" w:rsidP="00C36C88">
            <w:pPr>
              <w:pStyle w:val="TableParagraph"/>
              <w:spacing w:line="267" w:lineRule="exact"/>
              <w:rPr>
                <w:sz w:val="20"/>
                <w:szCs w:val="20"/>
              </w:rPr>
            </w:pPr>
            <w:r w:rsidRPr="00C02378">
              <w:rPr>
                <w:sz w:val="20"/>
                <w:szCs w:val="20"/>
              </w:rPr>
              <w:t>Renginio „Rokiškio verslo aitvarų apdovanojimai 2023“ išlaidų kompensavimas</w:t>
            </w:r>
          </w:p>
        </w:tc>
        <w:tc>
          <w:tcPr>
            <w:tcW w:w="2967" w:type="dxa"/>
          </w:tcPr>
          <w:p w14:paraId="50F6E072" w14:textId="77777777" w:rsidR="007026B1" w:rsidRPr="000B31A1" w:rsidRDefault="007026B1" w:rsidP="00C36C88">
            <w:pPr>
              <w:pStyle w:val="TableParagraph"/>
              <w:spacing w:line="267" w:lineRule="exact"/>
              <w:rPr>
                <w:sz w:val="20"/>
                <w:szCs w:val="20"/>
              </w:rPr>
            </w:pPr>
            <w:r>
              <w:rPr>
                <w:rStyle w:val="dlx-ws-normal1"/>
                <w:bCs/>
                <w:sz w:val="20"/>
                <w:szCs w:val="20"/>
              </w:rPr>
              <w:t>Rokiškio rajono savivaldybės administracija</w:t>
            </w:r>
          </w:p>
        </w:tc>
        <w:tc>
          <w:tcPr>
            <w:tcW w:w="1416" w:type="dxa"/>
          </w:tcPr>
          <w:p w14:paraId="2A0D571F" w14:textId="77777777" w:rsidR="007026B1" w:rsidRDefault="007026B1" w:rsidP="00C36C88">
            <w:pPr>
              <w:pStyle w:val="TableParagraph"/>
              <w:spacing w:line="222" w:lineRule="exact"/>
              <w:rPr>
                <w:b/>
                <w:sz w:val="20"/>
                <w:szCs w:val="20"/>
              </w:rPr>
            </w:pPr>
            <w:r>
              <w:rPr>
                <w:b/>
                <w:sz w:val="20"/>
                <w:szCs w:val="20"/>
              </w:rPr>
              <w:t>4948,60</w:t>
            </w:r>
          </w:p>
        </w:tc>
      </w:tr>
      <w:tr w:rsidR="007026B1" w:rsidRPr="005923C3" w14:paraId="0BCC65D1" w14:textId="77777777" w:rsidTr="00554094">
        <w:trPr>
          <w:trHeight w:val="289"/>
        </w:trPr>
        <w:tc>
          <w:tcPr>
            <w:tcW w:w="571" w:type="dxa"/>
          </w:tcPr>
          <w:p w14:paraId="4F2B326E" w14:textId="77777777" w:rsidR="007026B1" w:rsidRPr="00CE2C0E" w:rsidRDefault="007026B1" w:rsidP="00C36C88">
            <w:pPr>
              <w:pStyle w:val="TableParagraph"/>
              <w:ind w:left="0"/>
              <w:jc w:val="center"/>
              <w:rPr>
                <w:sz w:val="20"/>
                <w:szCs w:val="20"/>
              </w:rPr>
            </w:pPr>
          </w:p>
        </w:tc>
        <w:tc>
          <w:tcPr>
            <w:tcW w:w="7527" w:type="dxa"/>
            <w:gridSpan w:val="4"/>
          </w:tcPr>
          <w:p w14:paraId="473A7529" w14:textId="77777777" w:rsidR="007026B1" w:rsidRPr="00CE2C0E" w:rsidRDefault="007026B1" w:rsidP="00C36C88">
            <w:pPr>
              <w:pStyle w:val="TableParagraph"/>
              <w:spacing w:line="267" w:lineRule="exact"/>
              <w:rPr>
                <w:sz w:val="20"/>
                <w:szCs w:val="20"/>
              </w:rPr>
            </w:pPr>
            <w:r>
              <w:rPr>
                <w:b/>
                <w:sz w:val="20"/>
                <w:szCs w:val="20"/>
              </w:rPr>
              <w:t>IŠ VISO</w:t>
            </w:r>
            <w:r w:rsidRPr="00E14554">
              <w:rPr>
                <w:b/>
                <w:sz w:val="20"/>
                <w:szCs w:val="20"/>
              </w:rPr>
              <w:t>:</w:t>
            </w:r>
          </w:p>
        </w:tc>
        <w:tc>
          <w:tcPr>
            <w:tcW w:w="1416" w:type="dxa"/>
          </w:tcPr>
          <w:p w14:paraId="28AD7F83" w14:textId="77777777" w:rsidR="007026B1" w:rsidRDefault="007026B1" w:rsidP="00C36C88">
            <w:pPr>
              <w:pStyle w:val="TableParagraph"/>
              <w:spacing w:line="222" w:lineRule="exact"/>
              <w:rPr>
                <w:b/>
                <w:sz w:val="20"/>
                <w:szCs w:val="20"/>
              </w:rPr>
            </w:pPr>
            <w:r>
              <w:rPr>
                <w:b/>
                <w:sz w:val="20"/>
                <w:szCs w:val="20"/>
              </w:rPr>
              <w:t>9948,60</w:t>
            </w:r>
          </w:p>
          <w:p w14:paraId="2301815C" w14:textId="7E9157E2" w:rsidR="007026B1" w:rsidRDefault="007026B1" w:rsidP="00C36C88">
            <w:pPr>
              <w:pStyle w:val="TableParagraph"/>
              <w:spacing w:line="222" w:lineRule="exact"/>
              <w:rPr>
                <w:b/>
                <w:sz w:val="20"/>
                <w:szCs w:val="20"/>
              </w:rPr>
            </w:pPr>
            <w:r>
              <w:rPr>
                <w:b/>
                <w:sz w:val="20"/>
                <w:szCs w:val="20"/>
              </w:rPr>
              <w:t>(12,4</w:t>
            </w:r>
            <w:r w:rsidR="00411170">
              <w:rPr>
                <w:b/>
                <w:sz w:val="20"/>
                <w:szCs w:val="20"/>
              </w:rPr>
              <w:t xml:space="preserve"> proc. nuo visų Programos lėšų </w:t>
            </w:r>
            <w:r>
              <w:rPr>
                <w:b/>
                <w:sz w:val="20"/>
                <w:szCs w:val="20"/>
              </w:rPr>
              <w:t>)</w:t>
            </w:r>
          </w:p>
        </w:tc>
      </w:tr>
      <w:tr w:rsidR="007026B1" w:rsidRPr="005923C3" w14:paraId="57FB0124" w14:textId="77777777" w:rsidTr="00554094">
        <w:trPr>
          <w:trHeight w:val="1206"/>
        </w:trPr>
        <w:tc>
          <w:tcPr>
            <w:tcW w:w="571" w:type="dxa"/>
          </w:tcPr>
          <w:p w14:paraId="3B6AA9AA" w14:textId="77777777" w:rsidR="007026B1" w:rsidRPr="00B85803" w:rsidRDefault="007026B1" w:rsidP="00C36C88">
            <w:pPr>
              <w:pStyle w:val="TableParagraph"/>
              <w:spacing w:line="265" w:lineRule="exact"/>
              <w:ind w:left="107"/>
              <w:jc w:val="center"/>
              <w:rPr>
                <w:b/>
                <w:sz w:val="20"/>
                <w:szCs w:val="20"/>
              </w:rPr>
            </w:pPr>
            <w:r>
              <w:rPr>
                <w:b/>
                <w:sz w:val="20"/>
                <w:szCs w:val="20"/>
              </w:rPr>
              <w:t>8</w:t>
            </w:r>
            <w:r w:rsidRPr="00B85803">
              <w:rPr>
                <w:b/>
                <w:sz w:val="20"/>
                <w:szCs w:val="20"/>
              </w:rPr>
              <w:t>.</w:t>
            </w:r>
          </w:p>
        </w:tc>
        <w:tc>
          <w:tcPr>
            <w:tcW w:w="8945" w:type="dxa"/>
            <w:gridSpan w:val="5"/>
          </w:tcPr>
          <w:p w14:paraId="05FBB514" w14:textId="77777777" w:rsidR="007026B1" w:rsidRDefault="007026B1" w:rsidP="00C36C88">
            <w:pPr>
              <w:pStyle w:val="TableParagraph"/>
              <w:spacing w:line="267" w:lineRule="exact"/>
              <w:ind w:left="105"/>
              <w:jc w:val="center"/>
              <w:rPr>
                <w:b/>
                <w:bCs/>
                <w:iCs/>
              </w:rPr>
            </w:pPr>
            <w:r w:rsidRPr="00F83858">
              <w:rPr>
                <w:b/>
                <w:bCs/>
                <w:iCs/>
              </w:rPr>
              <w:t>4.4.10</w:t>
            </w:r>
            <w:r w:rsidRPr="00F83858">
              <w:rPr>
                <w:b/>
                <w:bCs/>
                <w:i/>
                <w:iCs/>
              </w:rPr>
              <w:t>.</w:t>
            </w:r>
            <w:r w:rsidRPr="00F83858">
              <w:rPr>
                <w:b/>
                <w:bCs/>
                <w:iCs/>
              </w:rPr>
              <w:t xml:space="preserve"> kilnojamojo ilgalaikio materialiojo ir nematerialiojo turto, tiesiogiai susijusio su SVV subjekto vykdoma veikla, kurio vieno vieneto vertė ne mažesnė nei 500 Eur įsigijimas, išskyrus patalpų/pastatų remonto išlaidas ir/ar įrangą, išvardintą Programos 4.7 punkte,  išlaidos, patirtos pradedant arba plečiant veiklą, kompensuojant iki 50 procentų išlaidų už įrangos ir kitų prekių įsigijimą, išskyrus 4.4.16. punktą;</w:t>
            </w:r>
          </w:p>
          <w:p w14:paraId="245E7D56" w14:textId="77777777" w:rsidR="007026B1" w:rsidRPr="00F83858" w:rsidRDefault="007026B1" w:rsidP="00C36C88">
            <w:pPr>
              <w:pStyle w:val="TableParagraph"/>
              <w:spacing w:line="267" w:lineRule="exact"/>
              <w:ind w:left="105"/>
              <w:jc w:val="center"/>
              <w:rPr>
                <w:b/>
                <w:bCs/>
              </w:rPr>
            </w:pPr>
          </w:p>
        </w:tc>
      </w:tr>
      <w:tr w:rsidR="007026B1" w:rsidRPr="00FA7CBE" w14:paraId="0B2CC993" w14:textId="77777777" w:rsidTr="00554094">
        <w:trPr>
          <w:trHeight w:val="483"/>
        </w:trPr>
        <w:tc>
          <w:tcPr>
            <w:tcW w:w="571" w:type="dxa"/>
          </w:tcPr>
          <w:p w14:paraId="5367A50F" w14:textId="77777777" w:rsidR="007026B1" w:rsidRPr="00B85803" w:rsidRDefault="007026B1" w:rsidP="00C36C88">
            <w:pPr>
              <w:pStyle w:val="TableParagraph"/>
              <w:ind w:left="0"/>
              <w:jc w:val="center"/>
              <w:rPr>
                <w:b/>
                <w:sz w:val="20"/>
                <w:szCs w:val="20"/>
              </w:rPr>
            </w:pPr>
          </w:p>
        </w:tc>
        <w:tc>
          <w:tcPr>
            <w:tcW w:w="4508" w:type="dxa"/>
          </w:tcPr>
          <w:p w14:paraId="4A340844" w14:textId="77777777" w:rsidR="007026B1" w:rsidRPr="00C02378" w:rsidRDefault="007026B1" w:rsidP="00C36C88">
            <w:pPr>
              <w:pStyle w:val="TableParagraph"/>
              <w:spacing w:line="220" w:lineRule="exact"/>
              <w:ind w:left="105"/>
              <w:rPr>
                <w:sz w:val="20"/>
                <w:szCs w:val="20"/>
              </w:rPr>
            </w:pPr>
            <w:r w:rsidRPr="00C02378">
              <w:rPr>
                <w:sz w:val="20"/>
                <w:szCs w:val="20"/>
              </w:rPr>
              <w:t>Kilnojam</w:t>
            </w:r>
            <w:r>
              <w:rPr>
                <w:sz w:val="20"/>
                <w:szCs w:val="20"/>
              </w:rPr>
              <w:t xml:space="preserve">ojo </w:t>
            </w:r>
            <w:r w:rsidRPr="00C02378">
              <w:rPr>
                <w:sz w:val="20"/>
                <w:szCs w:val="20"/>
              </w:rPr>
              <w:t>ilgalaiki</w:t>
            </w:r>
            <w:r>
              <w:rPr>
                <w:sz w:val="20"/>
                <w:szCs w:val="20"/>
              </w:rPr>
              <w:t>o</w:t>
            </w:r>
            <w:r w:rsidRPr="00C02378">
              <w:rPr>
                <w:sz w:val="20"/>
                <w:szCs w:val="20"/>
              </w:rPr>
              <w:t xml:space="preserve"> turt</w:t>
            </w:r>
            <w:r>
              <w:rPr>
                <w:sz w:val="20"/>
                <w:szCs w:val="20"/>
              </w:rPr>
              <w:t>o įsigijimo išlaidų kompensavimas</w:t>
            </w:r>
          </w:p>
        </w:tc>
        <w:tc>
          <w:tcPr>
            <w:tcW w:w="3019" w:type="dxa"/>
            <w:gridSpan w:val="3"/>
          </w:tcPr>
          <w:p w14:paraId="492DEE0C" w14:textId="77777777" w:rsidR="007026B1" w:rsidRPr="00FA7CBE" w:rsidRDefault="007026B1" w:rsidP="00C36C88">
            <w:pPr>
              <w:pStyle w:val="TableParagraph"/>
              <w:spacing w:line="265" w:lineRule="exact"/>
              <w:rPr>
                <w:sz w:val="20"/>
                <w:szCs w:val="20"/>
              </w:rPr>
            </w:pPr>
            <w:r>
              <w:rPr>
                <w:sz w:val="20"/>
                <w:szCs w:val="20"/>
              </w:rPr>
              <w:t>B. Raupienės individuali veikla</w:t>
            </w:r>
          </w:p>
        </w:tc>
        <w:tc>
          <w:tcPr>
            <w:tcW w:w="1416" w:type="dxa"/>
          </w:tcPr>
          <w:p w14:paraId="021217EE" w14:textId="77777777" w:rsidR="007026B1" w:rsidRPr="00C02378" w:rsidRDefault="007026B1" w:rsidP="00C36C88">
            <w:pPr>
              <w:pStyle w:val="TableParagraph"/>
              <w:spacing w:line="199" w:lineRule="exact"/>
              <w:rPr>
                <w:b/>
                <w:sz w:val="20"/>
                <w:szCs w:val="20"/>
              </w:rPr>
            </w:pPr>
            <w:r w:rsidRPr="00C02378">
              <w:rPr>
                <w:b/>
                <w:sz w:val="20"/>
                <w:szCs w:val="20"/>
              </w:rPr>
              <w:t>1164,61</w:t>
            </w:r>
          </w:p>
        </w:tc>
      </w:tr>
      <w:tr w:rsidR="007026B1" w:rsidRPr="00FA7CBE" w14:paraId="74248CCE" w14:textId="77777777" w:rsidTr="00554094">
        <w:trPr>
          <w:trHeight w:val="277"/>
        </w:trPr>
        <w:tc>
          <w:tcPr>
            <w:tcW w:w="571" w:type="dxa"/>
          </w:tcPr>
          <w:p w14:paraId="503DC427" w14:textId="77777777" w:rsidR="007026B1" w:rsidRPr="00B85803" w:rsidRDefault="007026B1" w:rsidP="00C36C88">
            <w:pPr>
              <w:pStyle w:val="TableParagraph"/>
              <w:ind w:left="0"/>
              <w:jc w:val="center"/>
              <w:rPr>
                <w:b/>
                <w:sz w:val="20"/>
                <w:szCs w:val="20"/>
              </w:rPr>
            </w:pPr>
          </w:p>
        </w:tc>
        <w:tc>
          <w:tcPr>
            <w:tcW w:w="4508" w:type="dxa"/>
          </w:tcPr>
          <w:p w14:paraId="6C9ADC08" w14:textId="77777777" w:rsidR="007026B1" w:rsidRPr="00C02378" w:rsidRDefault="007026B1" w:rsidP="00C36C88">
            <w:pPr>
              <w:pStyle w:val="TableParagraph"/>
              <w:ind w:left="105" w:right="151"/>
              <w:rPr>
                <w:sz w:val="20"/>
                <w:szCs w:val="20"/>
              </w:rPr>
            </w:pPr>
            <w:r w:rsidRPr="00C02378">
              <w:rPr>
                <w:sz w:val="20"/>
                <w:szCs w:val="20"/>
              </w:rPr>
              <w:t>Autopriekabos įsigijimas</w:t>
            </w:r>
          </w:p>
        </w:tc>
        <w:tc>
          <w:tcPr>
            <w:tcW w:w="3019" w:type="dxa"/>
            <w:gridSpan w:val="3"/>
          </w:tcPr>
          <w:p w14:paraId="0BF80197" w14:textId="77777777" w:rsidR="007026B1" w:rsidRPr="00FA7CBE" w:rsidRDefault="007026B1" w:rsidP="00C36C88">
            <w:pPr>
              <w:pStyle w:val="TableParagraph"/>
              <w:spacing w:line="265" w:lineRule="exact"/>
              <w:rPr>
                <w:sz w:val="20"/>
                <w:szCs w:val="20"/>
              </w:rPr>
            </w:pPr>
            <w:r>
              <w:rPr>
                <w:sz w:val="20"/>
                <w:szCs w:val="20"/>
              </w:rPr>
              <w:t>M. Keliačiaus individuali veikla</w:t>
            </w:r>
          </w:p>
        </w:tc>
        <w:tc>
          <w:tcPr>
            <w:tcW w:w="1416" w:type="dxa"/>
          </w:tcPr>
          <w:p w14:paraId="4461B9E0" w14:textId="77777777" w:rsidR="007026B1" w:rsidRPr="00C02378" w:rsidRDefault="007026B1" w:rsidP="00C36C88">
            <w:pPr>
              <w:pStyle w:val="TableParagraph"/>
              <w:spacing w:line="199" w:lineRule="exact"/>
              <w:rPr>
                <w:b/>
                <w:sz w:val="20"/>
                <w:szCs w:val="20"/>
              </w:rPr>
            </w:pPr>
            <w:r w:rsidRPr="00C02378">
              <w:rPr>
                <w:b/>
                <w:sz w:val="20"/>
                <w:szCs w:val="20"/>
              </w:rPr>
              <w:t>578,50</w:t>
            </w:r>
          </w:p>
        </w:tc>
      </w:tr>
      <w:tr w:rsidR="007026B1" w:rsidRPr="00FA7CBE" w14:paraId="69254B5B" w14:textId="77777777" w:rsidTr="00554094">
        <w:trPr>
          <w:trHeight w:val="282"/>
        </w:trPr>
        <w:tc>
          <w:tcPr>
            <w:tcW w:w="571" w:type="dxa"/>
          </w:tcPr>
          <w:p w14:paraId="393AB126" w14:textId="77777777" w:rsidR="007026B1" w:rsidRPr="00B85803" w:rsidRDefault="007026B1" w:rsidP="00C36C88">
            <w:pPr>
              <w:pStyle w:val="TableParagraph"/>
              <w:ind w:left="0"/>
              <w:jc w:val="center"/>
              <w:rPr>
                <w:b/>
                <w:sz w:val="20"/>
                <w:szCs w:val="20"/>
              </w:rPr>
            </w:pPr>
          </w:p>
        </w:tc>
        <w:tc>
          <w:tcPr>
            <w:tcW w:w="4508" w:type="dxa"/>
          </w:tcPr>
          <w:p w14:paraId="1BAAD174" w14:textId="77777777" w:rsidR="007026B1" w:rsidRPr="00C02378" w:rsidRDefault="007026B1" w:rsidP="00C36C88">
            <w:pPr>
              <w:pStyle w:val="TableParagraph"/>
              <w:spacing w:line="220" w:lineRule="exact"/>
              <w:ind w:left="105"/>
              <w:rPr>
                <w:sz w:val="20"/>
                <w:szCs w:val="20"/>
              </w:rPr>
            </w:pPr>
            <w:r w:rsidRPr="00C02378">
              <w:rPr>
                <w:sz w:val="20"/>
                <w:szCs w:val="20"/>
              </w:rPr>
              <w:t>Mulčerio įsigijimas</w:t>
            </w:r>
          </w:p>
        </w:tc>
        <w:tc>
          <w:tcPr>
            <w:tcW w:w="3019" w:type="dxa"/>
            <w:gridSpan w:val="3"/>
          </w:tcPr>
          <w:p w14:paraId="03321008" w14:textId="77777777" w:rsidR="007026B1" w:rsidRPr="00FA7CBE" w:rsidRDefault="007026B1" w:rsidP="00C36C88">
            <w:pPr>
              <w:pStyle w:val="TableParagraph"/>
              <w:spacing w:line="265" w:lineRule="exact"/>
              <w:rPr>
                <w:sz w:val="20"/>
                <w:szCs w:val="20"/>
              </w:rPr>
            </w:pPr>
            <w:r>
              <w:rPr>
                <w:sz w:val="20"/>
                <w:szCs w:val="20"/>
              </w:rPr>
              <w:t xml:space="preserve">UAB „Bajorkasis“ </w:t>
            </w:r>
          </w:p>
        </w:tc>
        <w:tc>
          <w:tcPr>
            <w:tcW w:w="1416" w:type="dxa"/>
          </w:tcPr>
          <w:p w14:paraId="329DC1EC" w14:textId="77777777" w:rsidR="007026B1" w:rsidRPr="00C02378" w:rsidRDefault="007026B1" w:rsidP="00C36C88">
            <w:pPr>
              <w:pStyle w:val="TableParagraph"/>
              <w:spacing w:line="199" w:lineRule="exact"/>
              <w:rPr>
                <w:b/>
                <w:sz w:val="20"/>
                <w:szCs w:val="20"/>
              </w:rPr>
            </w:pPr>
            <w:r w:rsidRPr="00C02378">
              <w:rPr>
                <w:b/>
                <w:sz w:val="20"/>
                <w:szCs w:val="20"/>
              </w:rPr>
              <w:t>3000,00</w:t>
            </w:r>
          </w:p>
        </w:tc>
      </w:tr>
      <w:tr w:rsidR="007026B1" w:rsidRPr="00FA7CBE" w14:paraId="17B155E3" w14:textId="77777777" w:rsidTr="00554094">
        <w:trPr>
          <w:trHeight w:val="271"/>
        </w:trPr>
        <w:tc>
          <w:tcPr>
            <w:tcW w:w="571" w:type="dxa"/>
          </w:tcPr>
          <w:p w14:paraId="56C8E3FC" w14:textId="77777777" w:rsidR="007026B1" w:rsidRPr="00B85803" w:rsidRDefault="007026B1" w:rsidP="00C36C88">
            <w:pPr>
              <w:pStyle w:val="TableParagraph"/>
              <w:ind w:left="0"/>
              <w:jc w:val="center"/>
              <w:rPr>
                <w:b/>
                <w:sz w:val="20"/>
                <w:szCs w:val="20"/>
              </w:rPr>
            </w:pPr>
          </w:p>
        </w:tc>
        <w:tc>
          <w:tcPr>
            <w:tcW w:w="4508" w:type="dxa"/>
          </w:tcPr>
          <w:p w14:paraId="73DF1309" w14:textId="77777777" w:rsidR="007026B1" w:rsidRPr="00C02378" w:rsidRDefault="007026B1" w:rsidP="00C36C88">
            <w:pPr>
              <w:pStyle w:val="TableParagraph"/>
              <w:spacing w:line="237" w:lineRule="auto"/>
              <w:ind w:left="105"/>
              <w:rPr>
                <w:sz w:val="20"/>
                <w:szCs w:val="20"/>
              </w:rPr>
            </w:pPr>
            <w:r w:rsidRPr="00C02378">
              <w:rPr>
                <w:sz w:val="20"/>
                <w:szCs w:val="20"/>
              </w:rPr>
              <w:t>Ilgalaikio turto įsigijimo išlaidų kompensavimas</w:t>
            </w:r>
          </w:p>
        </w:tc>
        <w:tc>
          <w:tcPr>
            <w:tcW w:w="3019" w:type="dxa"/>
            <w:gridSpan w:val="3"/>
          </w:tcPr>
          <w:p w14:paraId="4FEA2DF7" w14:textId="77777777" w:rsidR="007026B1" w:rsidRPr="00FA7CBE" w:rsidRDefault="007026B1" w:rsidP="00C36C88">
            <w:pPr>
              <w:pStyle w:val="TableParagraph"/>
              <w:spacing w:line="222" w:lineRule="exact"/>
              <w:rPr>
                <w:sz w:val="20"/>
                <w:szCs w:val="20"/>
              </w:rPr>
            </w:pPr>
            <w:r>
              <w:rPr>
                <w:sz w:val="20"/>
                <w:szCs w:val="20"/>
              </w:rPr>
              <w:t>UAB „Rokiškio laidojimo namai“</w:t>
            </w:r>
          </w:p>
        </w:tc>
        <w:tc>
          <w:tcPr>
            <w:tcW w:w="1416" w:type="dxa"/>
          </w:tcPr>
          <w:p w14:paraId="65F23392" w14:textId="77777777" w:rsidR="007026B1" w:rsidRPr="00CE2EDD" w:rsidRDefault="007026B1" w:rsidP="00C36C88">
            <w:pPr>
              <w:pStyle w:val="TableParagraph"/>
              <w:spacing w:line="201" w:lineRule="exact"/>
              <w:rPr>
                <w:b/>
                <w:sz w:val="20"/>
                <w:szCs w:val="20"/>
              </w:rPr>
            </w:pPr>
            <w:r>
              <w:rPr>
                <w:b/>
                <w:sz w:val="20"/>
                <w:szCs w:val="20"/>
              </w:rPr>
              <w:t>2080,13</w:t>
            </w:r>
          </w:p>
        </w:tc>
      </w:tr>
      <w:tr w:rsidR="007026B1" w:rsidRPr="00FA7CBE" w14:paraId="636CF653" w14:textId="77777777" w:rsidTr="00554094">
        <w:trPr>
          <w:trHeight w:val="276"/>
        </w:trPr>
        <w:tc>
          <w:tcPr>
            <w:tcW w:w="571" w:type="dxa"/>
          </w:tcPr>
          <w:p w14:paraId="0938A3E2" w14:textId="77777777" w:rsidR="007026B1" w:rsidRPr="00B85803" w:rsidRDefault="007026B1" w:rsidP="00C36C88">
            <w:pPr>
              <w:pStyle w:val="TableParagraph"/>
              <w:ind w:left="0"/>
              <w:jc w:val="center"/>
              <w:rPr>
                <w:b/>
                <w:sz w:val="20"/>
                <w:szCs w:val="20"/>
              </w:rPr>
            </w:pPr>
          </w:p>
        </w:tc>
        <w:tc>
          <w:tcPr>
            <w:tcW w:w="4508" w:type="dxa"/>
          </w:tcPr>
          <w:p w14:paraId="5CF3D457" w14:textId="77777777" w:rsidR="007026B1" w:rsidRPr="00C02378" w:rsidRDefault="007026B1" w:rsidP="00C36C88">
            <w:pPr>
              <w:pStyle w:val="TableParagraph"/>
              <w:spacing w:line="223" w:lineRule="exact"/>
              <w:ind w:left="105"/>
              <w:rPr>
                <w:sz w:val="20"/>
                <w:szCs w:val="20"/>
              </w:rPr>
            </w:pPr>
            <w:r w:rsidRPr="00C02378">
              <w:rPr>
                <w:sz w:val="20"/>
                <w:szCs w:val="20"/>
              </w:rPr>
              <w:t>Ofiso baldų įsigijimas</w:t>
            </w:r>
          </w:p>
        </w:tc>
        <w:tc>
          <w:tcPr>
            <w:tcW w:w="3019" w:type="dxa"/>
            <w:gridSpan w:val="3"/>
          </w:tcPr>
          <w:p w14:paraId="1125F323" w14:textId="77777777" w:rsidR="007026B1" w:rsidRPr="00FA7CBE" w:rsidRDefault="007026B1" w:rsidP="00C36C88">
            <w:pPr>
              <w:pStyle w:val="TableParagraph"/>
              <w:spacing w:line="223" w:lineRule="exact"/>
              <w:rPr>
                <w:sz w:val="20"/>
                <w:szCs w:val="20"/>
              </w:rPr>
            </w:pPr>
            <w:r>
              <w:rPr>
                <w:sz w:val="20"/>
                <w:szCs w:val="20"/>
              </w:rPr>
              <w:t>UAB „Ermelita“</w:t>
            </w:r>
          </w:p>
        </w:tc>
        <w:tc>
          <w:tcPr>
            <w:tcW w:w="1416" w:type="dxa"/>
          </w:tcPr>
          <w:p w14:paraId="77ED3DE8" w14:textId="77777777" w:rsidR="007026B1" w:rsidRPr="008E404A" w:rsidRDefault="007026B1" w:rsidP="00C36C88">
            <w:pPr>
              <w:pStyle w:val="TableParagraph"/>
              <w:spacing w:line="202" w:lineRule="exact"/>
              <w:rPr>
                <w:b/>
                <w:sz w:val="20"/>
                <w:szCs w:val="20"/>
              </w:rPr>
            </w:pPr>
            <w:r>
              <w:rPr>
                <w:b/>
                <w:sz w:val="20"/>
                <w:szCs w:val="20"/>
              </w:rPr>
              <w:t>438,00</w:t>
            </w:r>
          </w:p>
        </w:tc>
      </w:tr>
      <w:tr w:rsidR="007026B1" w:rsidRPr="00FA7CBE" w14:paraId="33A68F22" w14:textId="77777777" w:rsidTr="00554094">
        <w:trPr>
          <w:trHeight w:val="265"/>
        </w:trPr>
        <w:tc>
          <w:tcPr>
            <w:tcW w:w="571" w:type="dxa"/>
          </w:tcPr>
          <w:p w14:paraId="6632B088" w14:textId="77777777" w:rsidR="007026B1" w:rsidRPr="00B85803" w:rsidRDefault="007026B1" w:rsidP="00C36C88">
            <w:pPr>
              <w:pStyle w:val="TableParagraph"/>
              <w:ind w:left="0"/>
              <w:jc w:val="center"/>
              <w:rPr>
                <w:b/>
                <w:sz w:val="20"/>
                <w:szCs w:val="20"/>
              </w:rPr>
            </w:pPr>
          </w:p>
        </w:tc>
        <w:tc>
          <w:tcPr>
            <w:tcW w:w="4508" w:type="dxa"/>
          </w:tcPr>
          <w:p w14:paraId="41AB3E34" w14:textId="77777777" w:rsidR="007026B1" w:rsidRPr="00C02378" w:rsidRDefault="007026B1" w:rsidP="00C36C88">
            <w:pPr>
              <w:pStyle w:val="TableParagraph"/>
              <w:spacing w:line="220" w:lineRule="exact"/>
              <w:ind w:left="105"/>
              <w:rPr>
                <w:sz w:val="20"/>
                <w:szCs w:val="20"/>
              </w:rPr>
            </w:pPr>
            <w:r w:rsidRPr="00C02378">
              <w:rPr>
                <w:sz w:val="20"/>
                <w:szCs w:val="20"/>
              </w:rPr>
              <w:t>Medvežio Volvo ir puspriekabės įsigijimas</w:t>
            </w:r>
          </w:p>
        </w:tc>
        <w:tc>
          <w:tcPr>
            <w:tcW w:w="3019" w:type="dxa"/>
            <w:gridSpan w:val="3"/>
          </w:tcPr>
          <w:p w14:paraId="617E20D6" w14:textId="77777777" w:rsidR="007026B1" w:rsidRPr="00FA7CBE" w:rsidRDefault="007026B1" w:rsidP="00C36C88">
            <w:pPr>
              <w:pStyle w:val="TableParagraph"/>
              <w:spacing w:line="220" w:lineRule="exact"/>
              <w:rPr>
                <w:sz w:val="20"/>
                <w:szCs w:val="20"/>
              </w:rPr>
            </w:pPr>
            <w:r>
              <w:rPr>
                <w:sz w:val="20"/>
                <w:szCs w:val="20"/>
              </w:rPr>
              <w:t>UAB „AV TIMBER“</w:t>
            </w:r>
          </w:p>
        </w:tc>
        <w:tc>
          <w:tcPr>
            <w:tcW w:w="1416" w:type="dxa"/>
          </w:tcPr>
          <w:p w14:paraId="3EBEAAAD" w14:textId="77777777" w:rsidR="007026B1" w:rsidRPr="008E404A" w:rsidRDefault="007026B1" w:rsidP="00C36C88">
            <w:pPr>
              <w:pStyle w:val="TableParagraph"/>
              <w:spacing w:line="199" w:lineRule="exact"/>
              <w:rPr>
                <w:b/>
                <w:sz w:val="20"/>
                <w:szCs w:val="20"/>
              </w:rPr>
            </w:pPr>
            <w:r>
              <w:rPr>
                <w:b/>
                <w:sz w:val="20"/>
                <w:szCs w:val="20"/>
              </w:rPr>
              <w:t>2500,00</w:t>
            </w:r>
          </w:p>
        </w:tc>
      </w:tr>
      <w:tr w:rsidR="007026B1" w:rsidRPr="00FA7CBE" w14:paraId="64E439F8" w14:textId="77777777" w:rsidTr="00554094">
        <w:trPr>
          <w:trHeight w:val="284"/>
        </w:trPr>
        <w:tc>
          <w:tcPr>
            <w:tcW w:w="571" w:type="dxa"/>
          </w:tcPr>
          <w:p w14:paraId="17CDCE7D" w14:textId="77777777" w:rsidR="007026B1" w:rsidRPr="00B85803" w:rsidRDefault="007026B1" w:rsidP="00C36C88">
            <w:pPr>
              <w:pStyle w:val="TableParagraph"/>
              <w:ind w:left="0"/>
              <w:jc w:val="center"/>
              <w:rPr>
                <w:b/>
                <w:sz w:val="20"/>
                <w:szCs w:val="20"/>
              </w:rPr>
            </w:pPr>
          </w:p>
        </w:tc>
        <w:tc>
          <w:tcPr>
            <w:tcW w:w="4508" w:type="dxa"/>
          </w:tcPr>
          <w:p w14:paraId="4D7761A8" w14:textId="77777777" w:rsidR="007026B1" w:rsidRPr="00C02378" w:rsidRDefault="007026B1" w:rsidP="00C36C88">
            <w:pPr>
              <w:pStyle w:val="TableParagraph"/>
              <w:spacing w:line="220" w:lineRule="exact"/>
              <w:ind w:left="105"/>
              <w:rPr>
                <w:sz w:val="20"/>
                <w:szCs w:val="20"/>
              </w:rPr>
            </w:pPr>
            <w:r w:rsidRPr="00C02378">
              <w:rPr>
                <w:sz w:val="20"/>
                <w:szCs w:val="20"/>
              </w:rPr>
              <w:t>Sunkvežimio įsigijimas</w:t>
            </w:r>
          </w:p>
        </w:tc>
        <w:tc>
          <w:tcPr>
            <w:tcW w:w="3019" w:type="dxa"/>
            <w:gridSpan w:val="3"/>
          </w:tcPr>
          <w:p w14:paraId="77EA5879" w14:textId="77777777" w:rsidR="007026B1" w:rsidRPr="00FA7CBE" w:rsidRDefault="007026B1" w:rsidP="00C36C88">
            <w:pPr>
              <w:pStyle w:val="TableParagraph"/>
              <w:spacing w:line="220" w:lineRule="exact"/>
              <w:rPr>
                <w:sz w:val="20"/>
                <w:szCs w:val="20"/>
              </w:rPr>
            </w:pPr>
            <w:r>
              <w:rPr>
                <w:sz w:val="20"/>
                <w:szCs w:val="20"/>
              </w:rPr>
              <w:t>MB „Ramuma“</w:t>
            </w:r>
          </w:p>
        </w:tc>
        <w:tc>
          <w:tcPr>
            <w:tcW w:w="1416" w:type="dxa"/>
          </w:tcPr>
          <w:p w14:paraId="7451101E" w14:textId="77777777" w:rsidR="007026B1" w:rsidRPr="008E404A" w:rsidRDefault="007026B1" w:rsidP="00C36C88">
            <w:pPr>
              <w:pStyle w:val="TableParagraph"/>
              <w:spacing w:line="199" w:lineRule="exact"/>
              <w:rPr>
                <w:b/>
                <w:sz w:val="20"/>
                <w:szCs w:val="20"/>
              </w:rPr>
            </w:pPr>
            <w:r>
              <w:rPr>
                <w:b/>
                <w:sz w:val="20"/>
                <w:szCs w:val="20"/>
              </w:rPr>
              <w:t>3000,00</w:t>
            </w:r>
          </w:p>
        </w:tc>
      </w:tr>
      <w:tr w:rsidR="007026B1" w:rsidRPr="00FA7CBE" w14:paraId="12776BD5" w14:textId="77777777" w:rsidTr="00554094">
        <w:trPr>
          <w:trHeight w:val="546"/>
        </w:trPr>
        <w:tc>
          <w:tcPr>
            <w:tcW w:w="571" w:type="dxa"/>
          </w:tcPr>
          <w:p w14:paraId="2290CEAA" w14:textId="77777777" w:rsidR="007026B1" w:rsidRPr="00B85803" w:rsidRDefault="007026B1" w:rsidP="00C36C88">
            <w:pPr>
              <w:pStyle w:val="TableParagraph"/>
              <w:ind w:left="0"/>
              <w:jc w:val="center"/>
              <w:rPr>
                <w:b/>
                <w:sz w:val="20"/>
                <w:szCs w:val="20"/>
              </w:rPr>
            </w:pPr>
          </w:p>
        </w:tc>
        <w:tc>
          <w:tcPr>
            <w:tcW w:w="4508" w:type="dxa"/>
          </w:tcPr>
          <w:p w14:paraId="285514FE" w14:textId="77777777" w:rsidR="007026B1" w:rsidRPr="00C02378" w:rsidRDefault="007026B1" w:rsidP="00C36C88">
            <w:pPr>
              <w:pStyle w:val="TableParagraph"/>
              <w:spacing w:line="220" w:lineRule="exact"/>
              <w:ind w:left="105"/>
              <w:rPr>
                <w:sz w:val="20"/>
                <w:szCs w:val="20"/>
              </w:rPr>
            </w:pPr>
            <w:r w:rsidRPr="00C02378">
              <w:rPr>
                <w:sz w:val="20"/>
                <w:szCs w:val="20"/>
              </w:rPr>
              <w:t>Dviejų kolonų keltuvo ir įrankių stalčiaus su įrankiais įsigijimas</w:t>
            </w:r>
          </w:p>
        </w:tc>
        <w:tc>
          <w:tcPr>
            <w:tcW w:w="3019" w:type="dxa"/>
            <w:gridSpan w:val="3"/>
          </w:tcPr>
          <w:p w14:paraId="631327D1" w14:textId="77777777" w:rsidR="007026B1" w:rsidRPr="00FA7CBE" w:rsidRDefault="007026B1" w:rsidP="00C36C88">
            <w:pPr>
              <w:pStyle w:val="TableParagraph"/>
              <w:spacing w:line="220" w:lineRule="exact"/>
              <w:rPr>
                <w:sz w:val="20"/>
                <w:szCs w:val="20"/>
              </w:rPr>
            </w:pPr>
            <w:r>
              <w:rPr>
                <w:sz w:val="20"/>
                <w:szCs w:val="20"/>
              </w:rPr>
              <w:t>MB „Apdaila plius“</w:t>
            </w:r>
          </w:p>
        </w:tc>
        <w:tc>
          <w:tcPr>
            <w:tcW w:w="1416" w:type="dxa"/>
          </w:tcPr>
          <w:p w14:paraId="70EB6B11" w14:textId="77777777" w:rsidR="007026B1" w:rsidRPr="008E404A" w:rsidRDefault="007026B1" w:rsidP="00C36C88">
            <w:pPr>
              <w:pStyle w:val="TableParagraph"/>
              <w:spacing w:line="199" w:lineRule="exact"/>
              <w:rPr>
                <w:b/>
                <w:sz w:val="20"/>
                <w:szCs w:val="20"/>
              </w:rPr>
            </w:pPr>
            <w:r>
              <w:rPr>
                <w:b/>
                <w:sz w:val="20"/>
                <w:szCs w:val="20"/>
              </w:rPr>
              <w:t>477,50</w:t>
            </w:r>
          </w:p>
        </w:tc>
      </w:tr>
      <w:tr w:rsidR="007026B1" w:rsidRPr="00FA7CBE" w14:paraId="7EBA029C" w14:textId="77777777" w:rsidTr="00554094">
        <w:trPr>
          <w:trHeight w:val="281"/>
        </w:trPr>
        <w:tc>
          <w:tcPr>
            <w:tcW w:w="571" w:type="dxa"/>
          </w:tcPr>
          <w:p w14:paraId="0A707936" w14:textId="77777777" w:rsidR="007026B1" w:rsidRPr="00B85803" w:rsidRDefault="007026B1" w:rsidP="00C36C88">
            <w:pPr>
              <w:pStyle w:val="TableParagraph"/>
              <w:ind w:left="0"/>
              <w:jc w:val="center"/>
              <w:rPr>
                <w:b/>
                <w:sz w:val="20"/>
                <w:szCs w:val="20"/>
              </w:rPr>
            </w:pPr>
          </w:p>
        </w:tc>
        <w:tc>
          <w:tcPr>
            <w:tcW w:w="4508" w:type="dxa"/>
          </w:tcPr>
          <w:p w14:paraId="17E6D440" w14:textId="77777777" w:rsidR="007026B1" w:rsidRPr="00C02378" w:rsidRDefault="007026B1" w:rsidP="00C36C88">
            <w:pPr>
              <w:pStyle w:val="TableParagraph"/>
              <w:spacing w:line="220" w:lineRule="exact"/>
              <w:ind w:left="105"/>
              <w:rPr>
                <w:sz w:val="20"/>
                <w:szCs w:val="20"/>
              </w:rPr>
            </w:pPr>
            <w:r w:rsidRPr="00C02378">
              <w:rPr>
                <w:sz w:val="20"/>
                <w:szCs w:val="20"/>
              </w:rPr>
              <w:t>Traktoriaus įsigijimas</w:t>
            </w:r>
          </w:p>
        </w:tc>
        <w:tc>
          <w:tcPr>
            <w:tcW w:w="3019" w:type="dxa"/>
            <w:gridSpan w:val="3"/>
          </w:tcPr>
          <w:p w14:paraId="0D69679B" w14:textId="77777777" w:rsidR="007026B1" w:rsidRPr="00FA7CBE" w:rsidRDefault="007026B1" w:rsidP="00C36C88">
            <w:pPr>
              <w:pStyle w:val="TableParagraph"/>
              <w:spacing w:line="220" w:lineRule="exact"/>
              <w:rPr>
                <w:sz w:val="20"/>
                <w:szCs w:val="20"/>
              </w:rPr>
            </w:pPr>
            <w:r>
              <w:rPr>
                <w:sz w:val="20"/>
                <w:szCs w:val="20"/>
              </w:rPr>
              <w:t>Ūkininkė Simona Šablinskaitė-Šniokienė</w:t>
            </w:r>
          </w:p>
        </w:tc>
        <w:tc>
          <w:tcPr>
            <w:tcW w:w="1416" w:type="dxa"/>
          </w:tcPr>
          <w:p w14:paraId="1FB85C4F" w14:textId="77777777" w:rsidR="007026B1" w:rsidRPr="008E404A" w:rsidRDefault="007026B1" w:rsidP="00C36C88">
            <w:pPr>
              <w:pStyle w:val="TableParagraph"/>
              <w:spacing w:line="199" w:lineRule="exact"/>
              <w:rPr>
                <w:b/>
                <w:sz w:val="20"/>
                <w:szCs w:val="20"/>
              </w:rPr>
            </w:pPr>
            <w:r>
              <w:rPr>
                <w:b/>
                <w:sz w:val="20"/>
                <w:szCs w:val="20"/>
              </w:rPr>
              <w:t>3000,00</w:t>
            </w:r>
          </w:p>
        </w:tc>
      </w:tr>
      <w:tr w:rsidR="007026B1" w:rsidRPr="00FA7CBE" w14:paraId="72334B22" w14:textId="77777777" w:rsidTr="00554094">
        <w:trPr>
          <w:trHeight w:val="245"/>
        </w:trPr>
        <w:tc>
          <w:tcPr>
            <w:tcW w:w="571" w:type="dxa"/>
          </w:tcPr>
          <w:p w14:paraId="4103188D" w14:textId="77777777" w:rsidR="007026B1" w:rsidRPr="00FD13A3" w:rsidRDefault="007026B1" w:rsidP="00C36C88">
            <w:pPr>
              <w:pStyle w:val="TableParagraph"/>
              <w:ind w:left="0"/>
              <w:jc w:val="center"/>
              <w:rPr>
                <w:b/>
                <w:color w:val="FF0000"/>
                <w:sz w:val="20"/>
                <w:szCs w:val="20"/>
              </w:rPr>
            </w:pPr>
          </w:p>
        </w:tc>
        <w:tc>
          <w:tcPr>
            <w:tcW w:w="4508" w:type="dxa"/>
          </w:tcPr>
          <w:p w14:paraId="2ED1B90F" w14:textId="77777777" w:rsidR="007026B1" w:rsidRPr="00C02378" w:rsidRDefault="007026B1" w:rsidP="00C36C88">
            <w:pPr>
              <w:pStyle w:val="TableParagraph"/>
              <w:spacing w:line="220" w:lineRule="exact"/>
              <w:ind w:left="105"/>
              <w:rPr>
                <w:sz w:val="20"/>
                <w:szCs w:val="20"/>
              </w:rPr>
            </w:pPr>
            <w:r w:rsidRPr="00C02378">
              <w:rPr>
                <w:sz w:val="20"/>
                <w:szCs w:val="20"/>
              </w:rPr>
              <w:t>Trąšų barstytuvo įsigijimas</w:t>
            </w:r>
          </w:p>
        </w:tc>
        <w:tc>
          <w:tcPr>
            <w:tcW w:w="3019" w:type="dxa"/>
            <w:gridSpan w:val="3"/>
          </w:tcPr>
          <w:p w14:paraId="3EB53424" w14:textId="77777777" w:rsidR="007026B1" w:rsidRPr="00FA7CBE" w:rsidRDefault="007026B1" w:rsidP="00C36C88">
            <w:pPr>
              <w:pStyle w:val="TableParagraph"/>
              <w:spacing w:line="220" w:lineRule="exact"/>
              <w:rPr>
                <w:sz w:val="20"/>
                <w:szCs w:val="20"/>
              </w:rPr>
            </w:pPr>
            <w:r>
              <w:rPr>
                <w:sz w:val="20"/>
                <w:szCs w:val="20"/>
              </w:rPr>
              <w:t>Ūkininkas Tomas Šablinskas</w:t>
            </w:r>
          </w:p>
        </w:tc>
        <w:tc>
          <w:tcPr>
            <w:tcW w:w="1416" w:type="dxa"/>
          </w:tcPr>
          <w:p w14:paraId="489E0BB0" w14:textId="77777777" w:rsidR="007026B1" w:rsidRPr="008E404A" w:rsidRDefault="007026B1" w:rsidP="00C36C88">
            <w:pPr>
              <w:pStyle w:val="TableParagraph"/>
              <w:spacing w:line="199" w:lineRule="exact"/>
              <w:rPr>
                <w:b/>
                <w:sz w:val="20"/>
                <w:szCs w:val="20"/>
              </w:rPr>
            </w:pPr>
            <w:r>
              <w:rPr>
                <w:b/>
                <w:sz w:val="20"/>
                <w:szCs w:val="20"/>
              </w:rPr>
              <w:t>3000,00</w:t>
            </w:r>
          </w:p>
        </w:tc>
      </w:tr>
      <w:tr w:rsidR="007026B1" w:rsidRPr="00FA7CBE" w14:paraId="1FE60185" w14:textId="77777777" w:rsidTr="00554094">
        <w:trPr>
          <w:trHeight w:val="419"/>
        </w:trPr>
        <w:tc>
          <w:tcPr>
            <w:tcW w:w="571" w:type="dxa"/>
          </w:tcPr>
          <w:p w14:paraId="34D63C48" w14:textId="77777777" w:rsidR="007026B1" w:rsidRPr="00B85803" w:rsidRDefault="007026B1" w:rsidP="00C36C88">
            <w:pPr>
              <w:pStyle w:val="TableParagraph"/>
              <w:ind w:left="0"/>
              <w:jc w:val="center"/>
              <w:rPr>
                <w:b/>
                <w:sz w:val="20"/>
                <w:szCs w:val="20"/>
              </w:rPr>
            </w:pPr>
          </w:p>
        </w:tc>
        <w:tc>
          <w:tcPr>
            <w:tcW w:w="4508" w:type="dxa"/>
          </w:tcPr>
          <w:p w14:paraId="19D36369" w14:textId="77777777" w:rsidR="007026B1" w:rsidRPr="00C02378" w:rsidRDefault="007026B1" w:rsidP="00C36C88">
            <w:pPr>
              <w:pStyle w:val="TableParagraph"/>
              <w:spacing w:line="220" w:lineRule="exact"/>
              <w:ind w:left="105"/>
              <w:rPr>
                <w:sz w:val="20"/>
                <w:szCs w:val="20"/>
              </w:rPr>
            </w:pPr>
            <w:r w:rsidRPr="00C02378">
              <w:rPr>
                <w:sz w:val="20"/>
                <w:szCs w:val="20"/>
              </w:rPr>
              <w:t>Hidraulinio variklio ir išcentrinio vandens siurblio įsigijimo išlaidų kompensavimas</w:t>
            </w:r>
          </w:p>
        </w:tc>
        <w:tc>
          <w:tcPr>
            <w:tcW w:w="3019" w:type="dxa"/>
            <w:gridSpan w:val="3"/>
          </w:tcPr>
          <w:p w14:paraId="5D997109" w14:textId="77777777" w:rsidR="007026B1" w:rsidRPr="00FA7CBE" w:rsidRDefault="007026B1" w:rsidP="00C36C88">
            <w:pPr>
              <w:pStyle w:val="TableParagraph"/>
              <w:spacing w:line="220" w:lineRule="exact"/>
              <w:ind w:left="0"/>
              <w:rPr>
                <w:sz w:val="20"/>
                <w:szCs w:val="20"/>
              </w:rPr>
            </w:pPr>
            <w:r>
              <w:rPr>
                <w:sz w:val="20"/>
                <w:szCs w:val="20"/>
              </w:rPr>
              <w:t xml:space="preserve"> MB „Geologinių gręžinių sprendimai“</w:t>
            </w:r>
          </w:p>
        </w:tc>
        <w:tc>
          <w:tcPr>
            <w:tcW w:w="1416" w:type="dxa"/>
          </w:tcPr>
          <w:p w14:paraId="62924175" w14:textId="77777777" w:rsidR="007026B1" w:rsidRPr="008E404A" w:rsidRDefault="007026B1" w:rsidP="00C36C88">
            <w:pPr>
              <w:pStyle w:val="TableParagraph"/>
              <w:spacing w:line="199" w:lineRule="exact"/>
              <w:rPr>
                <w:b/>
                <w:sz w:val="20"/>
                <w:szCs w:val="20"/>
              </w:rPr>
            </w:pPr>
            <w:r>
              <w:rPr>
                <w:b/>
                <w:sz w:val="20"/>
                <w:szCs w:val="20"/>
              </w:rPr>
              <w:t>689,25</w:t>
            </w:r>
          </w:p>
        </w:tc>
      </w:tr>
      <w:tr w:rsidR="007026B1" w:rsidRPr="00FA7CBE" w14:paraId="66338DC2" w14:textId="77777777" w:rsidTr="00554094">
        <w:trPr>
          <w:trHeight w:val="285"/>
        </w:trPr>
        <w:tc>
          <w:tcPr>
            <w:tcW w:w="571" w:type="dxa"/>
          </w:tcPr>
          <w:p w14:paraId="55D500E4" w14:textId="77777777" w:rsidR="007026B1" w:rsidRPr="00FD13A3" w:rsidRDefault="007026B1" w:rsidP="00C36C88">
            <w:pPr>
              <w:pStyle w:val="TableParagraph"/>
              <w:ind w:left="0"/>
              <w:jc w:val="center"/>
              <w:rPr>
                <w:b/>
                <w:color w:val="FF0000"/>
                <w:sz w:val="20"/>
                <w:szCs w:val="20"/>
              </w:rPr>
            </w:pPr>
          </w:p>
        </w:tc>
        <w:tc>
          <w:tcPr>
            <w:tcW w:w="4508" w:type="dxa"/>
          </w:tcPr>
          <w:p w14:paraId="678FFFCB" w14:textId="77777777" w:rsidR="007026B1" w:rsidRPr="00C02378" w:rsidRDefault="007026B1" w:rsidP="00C36C88">
            <w:pPr>
              <w:pStyle w:val="TableParagraph"/>
              <w:spacing w:line="230" w:lineRule="atLeast"/>
              <w:ind w:left="105" w:right="151"/>
              <w:rPr>
                <w:sz w:val="20"/>
                <w:szCs w:val="20"/>
              </w:rPr>
            </w:pPr>
            <w:r w:rsidRPr="00C02378">
              <w:rPr>
                <w:sz w:val="20"/>
                <w:szCs w:val="20"/>
              </w:rPr>
              <w:t>Kaušo įsigijimas</w:t>
            </w:r>
          </w:p>
        </w:tc>
        <w:tc>
          <w:tcPr>
            <w:tcW w:w="3019" w:type="dxa"/>
            <w:gridSpan w:val="3"/>
          </w:tcPr>
          <w:p w14:paraId="1A550E34" w14:textId="77777777" w:rsidR="007026B1" w:rsidRPr="00FA7CBE" w:rsidRDefault="007026B1" w:rsidP="00C36C88">
            <w:pPr>
              <w:pStyle w:val="TableParagraph"/>
              <w:spacing w:line="220" w:lineRule="exact"/>
              <w:rPr>
                <w:sz w:val="20"/>
                <w:szCs w:val="20"/>
              </w:rPr>
            </w:pPr>
            <w:r>
              <w:rPr>
                <w:sz w:val="20"/>
                <w:szCs w:val="20"/>
              </w:rPr>
              <w:t>V. Žemaičio IĮ</w:t>
            </w:r>
          </w:p>
        </w:tc>
        <w:tc>
          <w:tcPr>
            <w:tcW w:w="1416" w:type="dxa"/>
          </w:tcPr>
          <w:p w14:paraId="4C0E933E" w14:textId="77777777" w:rsidR="007026B1" w:rsidRPr="008E404A" w:rsidRDefault="007026B1" w:rsidP="00C36C88">
            <w:pPr>
              <w:pStyle w:val="TableParagraph"/>
              <w:spacing w:line="199" w:lineRule="exact"/>
              <w:rPr>
                <w:b/>
                <w:sz w:val="20"/>
                <w:szCs w:val="20"/>
              </w:rPr>
            </w:pPr>
            <w:r>
              <w:rPr>
                <w:b/>
                <w:sz w:val="20"/>
                <w:szCs w:val="20"/>
              </w:rPr>
              <w:t>180,00</w:t>
            </w:r>
          </w:p>
        </w:tc>
      </w:tr>
      <w:tr w:rsidR="007026B1" w:rsidRPr="00FA7CBE" w14:paraId="386AA31C" w14:textId="77777777" w:rsidTr="00554094">
        <w:trPr>
          <w:trHeight w:val="275"/>
        </w:trPr>
        <w:tc>
          <w:tcPr>
            <w:tcW w:w="571" w:type="dxa"/>
          </w:tcPr>
          <w:p w14:paraId="62D23C51" w14:textId="77777777" w:rsidR="007026B1" w:rsidRPr="00B85803" w:rsidRDefault="007026B1" w:rsidP="00C36C88">
            <w:pPr>
              <w:pStyle w:val="TableParagraph"/>
              <w:ind w:left="0"/>
              <w:jc w:val="center"/>
              <w:rPr>
                <w:b/>
                <w:sz w:val="20"/>
                <w:szCs w:val="20"/>
              </w:rPr>
            </w:pPr>
          </w:p>
        </w:tc>
        <w:tc>
          <w:tcPr>
            <w:tcW w:w="4508" w:type="dxa"/>
          </w:tcPr>
          <w:p w14:paraId="3660DE65" w14:textId="77777777" w:rsidR="007026B1" w:rsidRPr="00C02378" w:rsidRDefault="007026B1" w:rsidP="00C36C88">
            <w:pPr>
              <w:pStyle w:val="TableParagraph"/>
              <w:spacing w:before="4" w:line="228" w:lineRule="exact"/>
              <w:ind w:left="105"/>
              <w:rPr>
                <w:sz w:val="20"/>
                <w:szCs w:val="20"/>
              </w:rPr>
            </w:pPr>
            <w:r w:rsidRPr="00C02378">
              <w:rPr>
                <w:sz w:val="20"/>
                <w:szCs w:val="20"/>
              </w:rPr>
              <w:t>Kompiuterio įsigijimas</w:t>
            </w:r>
          </w:p>
        </w:tc>
        <w:tc>
          <w:tcPr>
            <w:tcW w:w="3019" w:type="dxa"/>
            <w:gridSpan w:val="3"/>
          </w:tcPr>
          <w:p w14:paraId="3D40A2E8" w14:textId="77777777" w:rsidR="007026B1" w:rsidRDefault="007026B1" w:rsidP="00C36C88">
            <w:pPr>
              <w:pStyle w:val="TableParagraph"/>
              <w:spacing w:line="220" w:lineRule="exact"/>
              <w:rPr>
                <w:sz w:val="20"/>
                <w:szCs w:val="20"/>
              </w:rPr>
            </w:pPr>
            <w:r>
              <w:rPr>
                <w:sz w:val="20"/>
                <w:szCs w:val="20"/>
              </w:rPr>
              <w:t>MB „Dentesa“</w:t>
            </w:r>
          </w:p>
        </w:tc>
        <w:tc>
          <w:tcPr>
            <w:tcW w:w="1416" w:type="dxa"/>
          </w:tcPr>
          <w:p w14:paraId="73B66C6E" w14:textId="77777777" w:rsidR="007026B1" w:rsidRDefault="007026B1" w:rsidP="00C36C88">
            <w:pPr>
              <w:pStyle w:val="TableParagraph"/>
              <w:spacing w:line="199" w:lineRule="exact"/>
              <w:rPr>
                <w:b/>
                <w:sz w:val="20"/>
                <w:szCs w:val="20"/>
              </w:rPr>
            </w:pPr>
            <w:r>
              <w:rPr>
                <w:b/>
                <w:sz w:val="20"/>
                <w:szCs w:val="20"/>
              </w:rPr>
              <w:t>780,00</w:t>
            </w:r>
          </w:p>
        </w:tc>
      </w:tr>
      <w:tr w:rsidR="007026B1" w:rsidRPr="00FA7CBE" w14:paraId="3F825DB3" w14:textId="77777777" w:rsidTr="00554094">
        <w:trPr>
          <w:trHeight w:val="421"/>
        </w:trPr>
        <w:tc>
          <w:tcPr>
            <w:tcW w:w="571" w:type="dxa"/>
          </w:tcPr>
          <w:p w14:paraId="6E00396B" w14:textId="77777777" w:rsidR="007026B1" w:rsidRPr="00B85803" w:rsidRDefault="007026B1" w:rsidP="00C36C88">
            <w:pPr>
              <w:pStyle w:val="TableParagraph"/>
              <w:ind w:left="0"/>
              <w:jc w:val="center"/>
              <w:rPr>
                <w:b/>
                <w:sz w:val="20"/>
                <w:szCs w:val="20"/>
              </w:rPr>
            </w:pPr>
          </w:p>
        </w:tc>
        <w:tc>
          <w:tcPr>
            <w:tcW w:w="4508" w:type="dxa"/>
          </w:tcPr>
          <w:p w14:paraId="19A7AC51" w14:textId="77777777" w:rsidR="007026B1" w:rsidRPr="00C02378" w:rsidRDefault="007026B1" w:rsidP="00C36C88">
            <w:pPr>
              <w:pStyle w:val="TableParagraph"/>
              <w:spacing w:before="4" w:line="228" w:lineRule="exact"/>
              <w:ind w:left="105"/>
              <w:rPr>
                <w:sz w:val="20"/>
                <w:szCs w:val="20"/>
              </w:rPr>
            </w:pPr>
            <w:r w:rsidRPr="00C02378">
              <w:rPr>
                <w:sz w:val="20"/>
                <w:szCs w:val="20"/>
              </w:rPr>
              <w:t>Mobilaus sulankstomo bokštelio, priekabos ir elektrinio beorio dažymo įrenginio įsigijimas</w:t>
            </w:r>
          </w:p>
        </w:tc>
        <w:tc>
          <w:tcPr>
            <w:tcW w:w="3019" w:type="dxa"/>
            <w:gridSpan w:val="3"/>
          </w:tcPr>
          <w:p w14:paraId="508A6F60" w14:textId="77777777" w:rsidR="007026B1" w:rsidRDefault="007026B1" w:rsidP="00C36C88">
            <w:pPr>
              <w:pStyle w:val="TableParagraph"/>
              <w:spacing w:line="220" w:lineRule="exact"/>
              <w:rPr>
                <w:sz w:val="20"/>
                <w:szCs w:val="20"/>
              </w:rPr>
            </w:pPr>
            <w:r>
              <w:rPr>
                <w:sz w:val="20"/>
                <w:szCs w:val="20"/>
              </w:rPr>
              <w:t>MB „Audrema“</w:t>
            </w:r>
          </w:p>
        </w:tc>
        <w:tc>
          <w:tcPr>
            <w:tcW w:w="1416" w:type="dxa"/>
          </w:tcPr>
          <w:p w14:paraId="69DF8872" w14:textId="77777777" w:rsidR="007026B1" w:rsidRDefault="007026B1" w:rsidP="00C36C88">
            <w:pPr>
              <w:pStyle w:val="TableParagraph"/>
              <w:spacing w:line="199" w:lineRule="exact"/>
              <w:rPr>
                <w:b/>
                <w:sz w:val="20"/>
                <w:szCs w:val="20"/>
              </w:rPr>
            </w:pPr>
            <w:r>
              <w:rPr>
                <w:b/>
                <w:sz w:val="20"/>
                <w:szCs w:val="20"/>
              </w:rPr>
              <w:t>1859,95</w:t>
            </w:r>
          </w:p>
        </w:tc>
      </w:tr>
      <w:tr w:rsidR="007026B1" w:rsidRPr="00FA7CBE" w14:paraId="02A2F237" w14:textId="77777777" w:rsidTr="00554094">
        <w:trPr>
          <w:trHeight w:val="274"/>
        </w:trPr>
        <w:tc>
          <w:tcPr>
            <w:tcW w:w="571" w:type="dxa"/>
          </w:tcPr>
          <w:p w14:paraId="07515F2B" w14:textId="77777777" w:rsidR="007026B1" w:rsidRPr="00B85803" w:rsidRDefault="007026B1" w:rsidP="00C36C88">
            <w:pPr>
              <w:pStyle w:val="TableParagraph"/>
              <w:ind w:left="0"/>
              <w:jc w:val="center"/>
              <w:rPr>
                <w:b/>
                <w:sz w:val="20"/>
                <w:szCs w:val="20"/>
              </w:rPr>
            </w:pPr>
          </w:p>
        </w:tc>
        <w:tc>
          <w:tcPr>
            <w:tcW w:w="4508" w:type="dxa"/>
          </w:tcPr>
          <w:p w14:paraId="57BC9E81" w14:textId="77777777" w:rsidR="007026B1" w:rsidRPr="00C02378" w:rsidRDefault="007026B1" w:rsidP="00C36C88">
            <w:pPr>
              <w:pStyle w:val="TableParagraph"/>
              <w:spacing w:before="4" w:line="228" w:lineRule="exact"/>
              <w:ind w:left="105"/>
              <w:rPr>
                <w:sz w:val="20"/>
                <w:szCs w:val="20"/>
              </w:rPr>
            </w:pPr>
            <w:r w:rsidRPr="00C02378">
              <w:rPr>
                <w:sz w:val="20"/>
                <w:szCs w:val="20"/>
              </w:rPr>
              <w:t>Vilkiko įsigijimas</w:t>
            </w:r>
          </w:p>
        </w:tc>
        <w:tc>
          <w:tcPr>
            <w:tcW w:w="3019" w:type="dxa"/>
            <w:gridSpan w:val="3"/>
          </w:tcPr>
          <w:p w14:paraId="7A19A94E" w14:textId="77777777" w:rsidR="007026B1" w:rsidRDefault="007026B1" w:rsidP="00C36C88">
            <w:pPr>
              <w:pStyle w:val="TableParagraph"/>
              <w:spacing w:line="220" w:lineRule="exact"/>
              <w:rPr>
                <w:sz w:val="20"/>
                <w:szCs w:val="20"/>
              </w:rPr>
            </w:pPr>
            <w:r>
              <w:rPr>
                <w:sz w:val="20"/>
                <w:szCs w:val="20"/>
              </w:rPr>
              <w:t>MB „Naša“</w:t>
            </w:r>
          </w:p>
        </w:tc>
        <w:tc>
          <w:tcPr>
            <w:tcW w:w="1416" w:type="dxa"/>
          </w:tcPr>
          <w:p w14:paraId="45810B7F" w14:textId="77777777" w:rsidR="007026B1" w:rsidRDefault="007026B1" w:rsidP="00C36C88">
            <w:pPr>
              <w:pStyle w:val="TableParagraph"/>
              <w:spacing w:line="199" w:lineRule="exact"/>
              <w:rPr>
                <w:b/>
                <w:sz w:val="20"/>
                <w:szCs w:val="20"/>
              </w:rPr>
            </w:pPr>
            <w:r>
              <w:rPr>
                <w:b/>
                <w:sz w:val="20"/>
                <w:szCs w:val="20"/>
              </w:rPr>
              <w:t>3500,00</w:t>
            </w:r>
          </w:p>
        </w:tc>
      </w:tr>
      <w:tr w:rsidR="007026B1" w:rsidRPr="00FA7CBE" w14:paraId="199DCD3D" w14:textId="77777777" w:rsidTr="00554094">
        <w:trPr>
          <w:trHeight w:val="277"/>
        </w:trPr>
        <w:tc>
          <w:tcPr>
            <w:tcW w:w="571" w:type="dxa"/>
          </w:tcPr>
          <w:p w14:paraId="4032CABF" w14:textId="77777777" w:rsidR="007026B1" w:rsidRPr="00B85803" w:rsidRDefault="007026B1" w:rsidP="00C36C88">
            <w:pPr>
              <w:pStyle w:val="TableParagraph"/>
              <w:ind w:left="0"/>
              <w:jc w:val="center"/>
              <w:rPr>
                <w:b/>
                <w:sz w:val="20"/>
                <w:szCs w:val="20"/>
              </w:rPr>
            </w:pPr>
          </w:p>
        </w:tc>
        <w:tc>
          <w:tcPr>
            <w:tcW w:w="4508" w:type="dxa"/>
          </w:tcPr>
          <w:p w14:paraId="7798E604" w14:textId="77777777" w:rsidR="007026B1" w:rsidRPr="00C02378" w:rsidRDefault="007026B1" w:rsidP="00C36C88">
            <w:pPr>
              <w:pStyle w:val="TableParagraph"/>
              <w:spacing w:before="4" w:line="228" w:lineRule="exact"/>
              <w:ind w:left="105"/>
              <w:rPr>
                <w:sz w:val="20"/>
                <w:szCs w:val="20"/>
              </w:rPr>
            </w:pPr>
            <w:r w:rsidRPr="00C02378">
              <w:rPr>
                <w:sz w:val="20"/>
                <w:szCs w:val="20"/>
              </w:rPr>
              <w:t>Miško kirtimo mašinos įsigijimas</w:t>
            </w:r>
          </w:p>
        </w:tc>
        <w:tc>
          <w:tcPr>
            <w:tcW w:w="3019" w:type="dxa"/>
            <w:gridSpan w:val="3"/>
          </w:tcPr>
          <w:p w14:paraId="3FBD161F" w14:textId="77777777" w:rsidR="007026B1" w:rsidRDefault="007026B1" w:rsidP="00C36C88">
            <w:pPr>
              <w:pStyle w:val="TableParagraph"/>
              <w:spacing w:line="220" w:lineRule="exact"/>
              <w:rPr>
                <w:sz w:val="20"/>
                <w:szCs w:val="20"/>
              </w:rPr>
            </w:pPr>
            <w:r>
              <w:rPr>
                <w:sz w:val="20"/>
                <w:szCs w:val="20"/>
              </w:rPr>
              <w:t>UAB „Kikimara“</w:t>
            </w:r>
          </w:p>
        </w:tc>
        <w:tc>
          <w:tcPr>
            <w:tcW w:w="1416" w:type="dxa"/>
          </w:tcPr>
          <w:p w14:paraId="5406880A" w14:textId="77777777" w:rsidR="007026B1" w:rsidRDefault="007026B1" w:rsidP="00C36C88">
            <w:pPr>
              <w:pStyle w:val="TableParagraph"/>
              <w:spacing w:line="199" w:lineRule="exact"/>
              <w:rPr>
                <w:b/>
                <w:sz w:val="20"/>
                <w:szCs w:val="20"/>
              </w:rPr>
            </w:pPr>
            <w:r>
              <w:rPr>
                <w:b/>
                <w:sz w:val="20"/>
                <w:szCs w:val="20"/>
              </w:rPr>
              <w:t>3000,00</w:t>
            </w:r>
          </w:p>
        </w:tc>
      </w:tr>
      <w:tr w:rsidR="007026B1" w:rsidRPr="00FA7CBE" w14:paraId="0E71F657" w14:textId="77777777" w:rsidTr="00554094">
        <w:trPr>
          <w:trHeight w:val="270"/>
        </w:trPr>
        <w:tc>
          <w:tcPr>
            <w:tcW w:w="571" w:type="dxa"/>
          </w:tcPr>
          <w:p w14:paraId="55D75C53" w14:textId="77777777" w:rsidR="007026B1" w:rsidRPr="00B85803" w:rsidRDefault="007026B1" w:rsidP="00C36C88">
            <w:pPr>
              <w:pStyle w:val="TableParagraph"/>
              <w:ind w:left="0"/>
              <w:jc w:val="center"/>
              <w:rPr>
                <w:b/>
                <w:sz w:val="20"/>
                <w:szCs w:val="20"/>
              </w:rPr>
            </w:pPr>
          </w:p>
        </w:tc>
        <w:tc>
          <w:tcPr>
            <w:tcW w:w="4508" w:type="dxa"/>
          </w:tcPr>
          <w:p w14:paraId="41FDBAB6" w14:textId="77777777" w:rsidR="007026B1" w:rsidRPr="00C02378" w:rsidRDefault="007026B1" w:rsidP="00C36C88">
            <w:pPr>
              <w:pStyle w:val="TableParagraph"/>
              <w:spacing w:before="4" w:line="228" w:lineRule="exact"/>
              <w:ind w:left="105"/>
              <w:rPr>
                <w:sz w:val="20"/>
                <w:szCs w:val="20"/>
              </w:rPr>
            </w:pPr>
            <w:r w:rsidRPr="00C02378">
              <w:rPr>
                <w:sz w:val="20"/>
                <w:szCs w:val="20"/>
              </w:rPr>
              <w:t>Drono įsigijimas</w:t>
            </w:r>
          </w:p>
        </w:tc>
        <w:tc>
          <w:tcPr>
            <w:tcW w:w="3019" w:type="dxa"/>
            <w:gridSpan w:val="3"/>
          </w:tcPr>
          <w:p w14:paraId="3DF0BACC" w14:textId="77777777" w:rsidR="007026B1" w:rsidRDefault="007026B1" w:rsidP="00C36C88">
            <w:pPr>
              <w:pStyle w:val="TableParagraph"/>
              <w:spacing w:line="220" w:lineRule="exact"/>
              <w:rPr>
                <w:sz w:val="20"/>
                <w:szCs w:val="20"/>
              </w:rPr>
            </w:pPr>
            <w:r>
              <w:rPr>
                <w:sz w:val="20"/>
                <w:szCs w:val="20"/>
              </w:rPr>
              <w:t>MB „Alchemikai“</w:t>
            </w:r>
          </w:p>
        </w:tc>
        <w:tc>
          <w:tcPr>
            <w:tcW w:w="1416" w:type="dxa"/>
          </w:tcPr>
          <w:p w14:paraId="573B066A" w14:textId="77777777" w:rsidR="007026B1" w:rsidRDefault="007026B1" w:rsidP="00C36C88">
            <w:pPr>
              <w:pStyle w:val="TableParagraph"/>
              <w:spacing w:line="199" w:lineRule="exact"/>
              <w:rPr>
                <w:b/>
                <w:sz w:val="20"/>
                <w:szCs w:val="20"/>
              </w:rPr>
            </w:pPr>
            <w:r>
              <w:rPr>
                <w:b/>
                <w:sz w:val="20"/>
                <w:szCs w:val="20"/>
              </w:rPr>
              <w:t>308,09</w:t>
            </w:r>
          </w:p>
        </w:tc>
      </w:tr>
      <w:tr w:rsidR="007026B1" w:rsidRPr="00FA7CBE" w14:paraId="0653166F" w14:textId="77777777" w:rsidTr="00554094">
        <w:trPr>
          <w:trHeight w:val="273"/>
        </w:trPr>
        <w:tc>
          <w:tcPr>
            <w:tcW w:w="571" w:type="dxa"/>
          </w:tcPr>
          <w:p w14:paraId="45041550" w14:textId="77777777" w:rsidR="007026B1" w:rsidRPr="00A23C39" w:rsidRDefault="007026B1" w:rsidP="00C36C88">
            <w:pPr>
              <w:pStyle w:val="TableParagraph"/>
              <w:ind w:left="0"/>
              <w:jc w:val="center"/>
              <w:rPr>
                <w:b/>
                <w:color w:val="FF0000"/>
                <w:sz w:val="20"/>
                <w:szCs w:val="20"/>
              </w:rPr>
            </w:pPr>
          </w:p>
        </w:tc>
        <w:tc>
          <w:tcPr>
            <w:tcW w:w="4508" w:type="dxa"/>
          </w:tcPr>
          <w:p w14:paraId="48B27042" w14:textId="5031ED32" w:rsidR="007026B1" w:rsidRPr="00C02378" w:rsidRDefault="007026B1" w:rsidP="00C36C88">
            <w:pPr>
              <w:pStyle w:val="TableParagraph"/>
              <w:spacing w:before="4" w:line="228" w:lineRule="exact"/>
              <w:ind w:left="105"/>
              <w:rPr>
                <w:sz w:val="20"/>
                <w:szCs w:val="20"/>
              </w:rPr>
            </w:pPr>
            <w:r w:rsidRPr="00C02378">
              <w:rPr>
                <w:sz w:val="20"/>
                <w:szCs w:val="20"/>
              </w:rPr>
              <w:t xml:space="preserve">Autovežio </w:t>
            </w:r>
            <w:r w:rsidR="005923C3">
              <w:rPr>
                <w:sz w:val="20"/>
                <w:szCs w:val="20"/>
              </w:rPr>
              <w:t>,,</w:t>
            </w:r>
            <w:r w:rsidRPr="00C02378">
              <w:rPr>
                <w:sz w:val="20"/>
                <w:szCs w:val="20"/>
              </w:rPr>
              <w:t>Scania</w:t>
            </w:r>
            <w:r w:rsidR="005923C3">
              <w:rPr>
                <w:sz w:val="20"/>
                <w:szCs w:val="20"/>
              </w:rPr>
              <w:t>“</w:t>
            </w:r>
            <w:r w:rsidRPr="00C02378">
              <w:rPr>
                <w:sz w:val="20"/>
                <w:szCs w:val="20"/>
              </w:rPr>
              <w:t xml:space="preserve"> įsigijimo išlaidų kompensavimas</w:t>
            </w:r>
          </w:p>
        </w:tc>
        <w:tc>
          <w:tcPr>
            <w:tcW w:w="3019" w:type="dxa"/>
            <w:gridSpan w:val="3"/>
          </w:tcPr>
          <w:p w14:paraId="008977C9" w14:textId="77777777" w:rsidR="007026B1" w:rsidRDefault="007026B1" w:rsidP="00C36C88">
            <w:pPr>
              <w:pStyle w:val="TableParagraph"/>
              <w:spacing w:line="220" w:lineRule="exact"/>
              <w:rPr>
                <w:sz w:val="20"/>
                <w:szCs w:val="20"/>
              </w:rPr>
            </w:pPr>
            <w:r>
              <w:rPr>
                <w:sz w:val="20"/>
                <w:szCs w:val="20"/>
              </w:rPr>
              <w:t>UAB „Transrada“</w:t>
            </w:r>
          </w:p>
        </w:tc>
        <w:tc>
          <w:tcPr>
            <w:tcW w:w="1416" w:type="dxa"/>
          </w:tcPr>
          <w:p w14:paraId="34C50B66" w14:textId="77777777" w:rsidR="007026B1" w:rsidRDefault="007026B1" w:rsidP="00C36C88">
            <w:pPr>
              <w:pStyle w:val="TableParagraph"/>
              <w:spacing w:line="199" w:lineRule="exact"/>
              <w:rPr>
                <w:b/>
                <w:sz w:val="20"/>
                <w:szCs w:val="20"/>
              </w:rPr>
            </w:pPr>
            <w:r>
              <w:rPr>
                <w:b/>
                <w:sz w:val="20"/>
                <w:szCs w:val="20"/>
              </w:rPr>
              <w:t>1694,10</w:t>
            </w:r>
          </w:p>
        </w:tc>
      </w:tr>
      <w:tr w:rsidR="007026B1" w:rsidRPr="00FA7CBE" w14:paraId="710C7384" w14:textId="77777777" w:rsidTr="00554094">
        <w:trPr>
          <w:trHeight w:val="264"/>
        </w:trPr>
        <w:tc>
          <w:tcPr>
            <w:tcW w:w="571" w:type="dxa"/>
          </w:tcPr>
          <w:p w14:paraId="3C905F27" w14:textId="77777777" w:rsidR="007026B1" w:rsidRPr="00B85803" w:rsidRDefault="007026B1" w:rsidP="00C36C88">
            <w:pPr>
              <w:pStyle w:val="TableParagraph"/>
              <w:ind w:left="0"/>
              <w:jc w:val="center"/>
              <w:rPr>
                <w:b/>
                <w:sz w:val="20"/>
                <w:szCs w:val="20"/>
              </w:rPr>
            </w:pPr>
          </w:p>
        </w:tc>
        <w:tc>
          <w:tcPr>
            <w:tcW w:w="4508" w:type="dxa"/>
          </w:tcPr>
          <w:p w14:paraId="099F2D8E" w14:textId="77777777" w:rsidR="007026B1" w:rsidRPr="00C02378" w:rsidRDefault="007026B1" w:rsidP="00C36C88">
            <w:pPr>
              <w:pStyle w:val="TableParagraph"/>
              <w:spacing w:before="4" w:line="228" w:lineRule="exact"/>
              <w:ind w:left="105"/>
              <w:rPr>
                <w:sz w:val="20"/>
                <w:szCs w:val="20"/>
              </w:rPr>
            </w:pPr>
            <w:r w:rsidRPr="00C02378">
              <w:rPr>
                <w:sz w:val="20"/>
                <w:szCs w:val="20"/>
              </w:rPr>
              <w:t>Skystų trąšų talpos ir dozavimo sistemos įsigijimas</w:t>
            </w:r>
          </w:p>
        </w:tc>
        <w:tc>
          <w:tcPr>
            <w:tcW w:w="3019" w:type="dxa"/>
            <w:gridSpan w:val="3"/>
          </w:tcPr>
          <w:p w14:paraId="3AA35C3B" w14:textId="77777777" w:rsidR="007026B1" w:rsidRDefault="007026B1" w:rsidP="00C36C88">
            <w:pPr>
              <w:pStyle w:val="TableParagraph"/>
              <w:spacing w:line="220" w:lineRule="exact"/>
              <w:rPr>
                <w:sz w:val="20"/>
                <w:szCs w:val="20"/>
              </w:rPr>
            </w:pPr>
            <w:r>
              <w:rPr>
                <w:sz w:val="20"/>
                <w:szCs w:val="20"/>
              </w:rPr>
              <w:t>Ūkininkė Viktorija Šablinskienė</w:t>
            </w:r>
          </w:p>
        </w:tc>
        <w:tc>
          <w:tcPr>
            <w:tcW w:w="1416" w:type="dxa"/>
          </w:tcPr>
          <w:p w14:paraId="28160D64" w14:textId="77777777" w:rsidR="007026B1" w:rsidRDefault="007026B1" w:rsidP="00C36C88">
            <w:pPr>
              <w:pStyle w:val="TableParagraph"/>
              <w:spacing w:line="199" w:lineRule="exact"/>
              <w:rPr>
                <w:b/>
                <w:sz w:val="20"/>
                <w:szCs w:val="20"/>
              </w:rPr>
            </w:pPr>
            <w:r>
              <w:rPr>
                <w:b/>
                <w:sz w:val="20"/>
                <w:szCs w:val="20"/>
              </w:rPr>
              <w:t>2640,00</w:t>
            </w:r>
          </w:p>
        </w:tc>
      </w:tr>
      <w:tr w:rsidR="007026B1" w:rsidRPr="00FA7CBE" w14:paraId="213FF38B" w14:textId="77777777" w:rsidTr="00554094">
        <w:trPr>
          <w:trHeight w:val="281"/>
        </w:trPr>
        <w:tc>
          <w:tcPr>
            <w:tcW w:w="571" w:type="dxa"/>
          </w:tcPr>
          <w:p w14:paraId="05B88605" w14:textId="77777777" w:rsidR="007026B1" w:rsidRPr="00B85803" w:rsidRDefault="007026B1" w:rsidP="00C36C88">
            <w:pPr>
              <w:pStyle w:val="TableParagraph"/>
              <w:ind w:left="0"/>
              <w:jc w:val="center"/>
              <w:rPr>
                <w:b/>
                <w:sz w:val="20"/>
                <w:szCs w:val="20"/>
              </w:rPr>
            </w:pPr>
          </w:p>
        </w:tc>
        <w:tc>
          <w:tcPr>
            <w:tcW w:w="4508" w:type="dxa"/>
          </w:tcPr>
          <w:p w14:paraId="12FA130F" w14:textId="77777777" w:rsidR="007026B1" w:rsidRPr="00C02378" w:rsidRDefault="007026B1" w:rsidP="00C36C88">
            <w:pPr>
              <w:pStyle w:val="TableParagraph"/>
              <w:spacing w:before="4" w:line="228" w:lineRule="exact"/>
              <w:ind w:left="105"/>
              <w:rPr>
                <w:sz w:val="20"/>
                <w:szCs w:val="20"/>
              </w:rPr>
            </w:pPr>
            <w:r w:rsidRPr="00C02378">
              <w:rPr>
                <w:sz w:val="20"/>
                <w:szCs w:val="20"/>
              </w:rPr>
              <w:t>Kompiuterio įsigijimas</w:t>
            </w:r>
          </w:p>
        </w:tc>
        <w:tc>
          <w:tcPr>
            <w:tcW w:w="3019" w:type="dxa"/>
            <w:gridSpan w:val="3"/>
          </w:tcPr>
          <w:p w14:paraId="1EB9E47E" w14:textId="77777777" w:rsidR="007026B1" w:rsidRDefault="007026B1" w:rsidP="00C36C88">
            <w:pPr>
              <w:pStyle w:val="TableParagraph"/>
              <w:spacing w:line="220" w:lineRule="exact"/>
              <w:rPr>
                <w:sz w:val="20"/>
                <w:szCs w:val="20"/>
              </w:rPr>
            </w:pPr>
            <w:r>
              <w:rPr>
                <w:sz w:val="20"/>
                <w:szCs w:val="20"/>
              </w:rPr>
              <w:t>MB „Roktransporta“</w:t>
            </w:r>
          </w:p>
        </w:tc>
        <w:tc>
          <w:tcPr>
            <w:tcW w:w="1416" w:type="dxa"/>
          </w:tcPr>
          <w:p w14:paraId="5C7F7888" w14:textId="77777777" w:rsidR="007026B1" w:rsidRDefault="007026B1" w:rsidP="00C36C88">
            <w:pPr>
              <w:pStyle w:val="TableParagraph"/>
              <w:spacing w:line="199" w:lineRule="exact"/>
              <w:rPr>
                <w:b/>
                <w:sz w:val="20"/>
                <w:szCs w:val="20"/>
              </w:rPr>
            </w:pPr>
            <w:r>
              <w:rPr>
                <w:b/>
                <w:sz w:val="20"/>
                <w:szCs w:val="20"/>
              </w:rPr>
              <w:t>156,19</w:t>
            </w:r>
          </w:p>
        </w:tc>
      </w:tr>
      <w:tr w:rsidR="007026B1" w:rsidRPr="00FA7CBE" w14:paraId="7C916F27" w14:textId="77777777" w:rsidTr="00554094">
        <w:trPr>
          <w:trHeight w:val="555"/>
        </w:trPr>
        <w:tc>
          <w:tcPr>
            <w:tcW w:w="571" w:type="dxa"/>
          </w:tcPr>
          <w:p w14:paraId="2D6ED1D2" w14:textId="77777777" w:rsidR="007026B1" w:rsidRPr="00B85803" w:rsidRDefault="007026B1" w:rsidP="00C36C88">
            <w:pPr>
              <w:pStyle w:val="TableParagraph"/>
              <w:ind w:left="0"/>
              <w:jc w:val="center"/>
              <w:rPr>
                <w:b/>
                <w:sz w:val="20"/>
                <w:szCs w:val="20"/>
              </w:rPr>
            </w:pPr>
          </w:p>
        </w:tc>
        <w:tc>
          <w:tcPr>
            <w:tcW w:w="4508" w:type="dxa"/>
          </w:tcPr>
          <w:p w14:paraId="0F743338" w14:textId="77777777" w:rsidR="007026B1" w:rsidRPr="00C02378" w:rsidRDefault="007026B1" w:rsidP="00C36C88">
            <w:pPr>
              <w:pStyle w:val="TableParagraph"/>
              <w:spacing w:before="4" w:line="228" w:lineRule="exact"/>
              <w:ind w:left="105"/>
              <w:rPr>
                <w:sz w:val="20"/>
                <w:szCs w:val="20"/>
              </w:rPr>
            </w:pPr>
            <w:r w:rsidRPr="00C02378">
              <w:rPr>
                <w:sz w:val="20"/>
                <w:szCs w:val="20"/>
              </w:rPr>
              <w:t>Vikšrinio ekskavatoriaus įsigijimo išlaidų kompensavimas</w:t>
            </w:r>
          </w:p>
        </w:tc>
        <w:tc>
          <w:tcPr>
            <w:tcW w:w="3019" w:type="dxa"/>
            <w:gridSpan w:val="3"/>
          </w:tcPr>
          <w:p w14:paraId="77DD9B38" w14:textId="77777777" w:rsidR="007026B1" w:rsidRDefault="007026B1" w:rsidP="00C36C88">
            <w:pPr>
              <w:pStyle w:val="TableParagraph"/>
              <w:spacing w:line="220" w:lineRule="exact"/>
              <w:rPr>
                <w:sz w:val="20"/>
                <w:szCs w:val="20"/>
              </w:rPr>
            </w:pPr>
            <w:r>
              <w:rPr>
                <w:sz w:val="20"/>
                <w:szCs w:val="20"/>
              </w:rPr>
              <w:t>UAB „Fausteva“</w:t>
            </w:r>
          </w:p>
        </w:tc>
        <w:tc>
          <w:tcPr>
            <w:tcW w:w="1416" w:type="dxa"/>
          </w:tcPr>
          <w:p w14:paraId="0B98B62C" w14:textId="77777777" w:rsidR="007026B1" w:rsidRDefault="007026B1" w:rsidP="00C36C88">
            <w:pPr>
              <w:pStyle w:val="TableParagraph"/>
              <w:spacing w:line="199" w:lineRule="exact"/>
              <w:rPr>
                <w:b/>
                <w:sz w:val="20"/>
                <w:szCs w:val="20"/>
              </w:rPr>
            </w:pPr>
            <w:r>
              <w:rPr>
                <w:b/>
                <w:sz w:val="20"/>
                <w:szCs w:val="20"/>
              </w:rPr>
              <w:t>3000,00</w:t>
            </w:r>
          </w:p>
        </w:tc>
      </w:tr>
      <w:tr w:rsidR="007026B1" w:rsidRPr="00FA7CBE" w14:paraId="10DC2670" w14:textId="77777777" w:rsidTr="00554094">
        <w:trPr>
          <w:trHeight w:val="345"/>
        </w:trPr>
        <w:tc>
          <w:tcPr>
            <w:tcW w:w="571" w:type="dxa"/>
          </w:tcPr>
          <w:p w14:paraId="72621BB5" w14:textId="77777777" w:rsidR="007026B1" w:rsidRPr="00B85803" w:rsidRDefault="007026B1" w:rsidP="00C36C88">
            <w:pPr>
              <w:pStyle w:val="TableParagraph"/>
              <w:ind w:left="0"/>
              <w:jc w:val="center"/>
              <w:rPr>
                <w:b/>
                <w:sz w:val="20"/>
                <w:szCs w:val="20"/>
              </w:rPr>
            </w:pPr>
          </w:p>
        </w:tc>
        <w:tc>
          <w:tcPr>
            <w:tcW w:w="4508" w:type="dxa"/>
          </w:tcPr>
          <w:p w14:paraId="38CDE85D" w14:textId="77777777" w:rsidR="007026B1" w:rsidRPr="00C02378" w:rsidRDefault="007026B1" w:rsidP="00C36C88">
            <w:pPr>
              <w:pStyle w:val="TableParagraph"/>
              <w:spacing w:before="4" w:line="228" w:lineRule="exact"/>
              <w:ind w:left="105"/>
              <w:rPr>
                <w:sz w:val="20"/>
                <w:szCs w:val="20"/>
              </w:rPr>
            </w:pPr>
            <w:r w:rsidRPr="00C02378">
              <w:rPr>
                <w:sz w:val="20"/>
                <w:szCs w:val="20"/>
              </w:rPr>
              <w:t>Kompiuterio įsigijimas</w:t>
            </w:r>
          </w:p>
        </w:tc>
        <w:tc>
          <w:tcPr>
            <w:tcW w:w="3019" w:type="dxa"/>
            <w:gridSpan w:val="3"/>
          </w:tcPr>
          <w:p w14:paraId="4E580A21" w14:textId="77777777" w:rsidR="007026B1" w:rsidRDefault="007026B1" w:rsidP="00C36C88">
            <w:pPr>
              <w:pStyle w:val="TableParagraph"/>
              <w:spacing w:line="220" w:lineRule="exact"/>
              <w:rPr>
                <w:sz w:val="20"/>
                <w:szCs w:val="20"/>
              </w:rPr>
            </w:pPr>
            <w:r>
              <w:rPr>
                <w:sz w:val="20"/>
                <w:szCs w:val="20"/>
              </w:rPr>
              <w:t>UAB „Intellmedia Solutions“</w:t>
            </w:r>
          </w:p>
        </w:tc>
        <w:tc>
          <w:tcPr>
            <w:tcW w:w="1416" w:type="dxa"/>
          </w:tcPr>
          <w:p w14:paraId="228985BB" w14:textId="77777777" w:rsidR="007026B1" w:rsidRDefault="007026B1" w:rsidP="00C36C88">
            <w:pPr>
              <w:pStyle w:val="TableParagraph"/>
              <w:spacing w:line="199" w:lineRule="exact"/>
              <w:rPr>
                <w:b/>
                <w:sz w:val="20"/>
                <w:szCs w:val="20"/>
              </w:rPr>
            </w:pPr>
            <w:r>
              <w:rPr>
                <w:b/>
                <w:sz w:val="20"/>
                <w:szCs w:val="20"/>
              </w:rPr>
              <w:t>696,72</w:t>
            </w:r>
          </w:p>
        </w:tc>
      </w:tr>
      <w:tr w:rsidR="007026B1" w:rsidRPr="005923C3" w14:paraId="128032F7" w14:textId="77777777" w:rsidTr="00554094">
        <w:trPr>
          <w:trHeight w:val="313"/>
        </w:trPr>
        <w:tc>
          <w:tcPr>
            <w:tcW w:w="571" w:type="dxa"/>
          </w:tcPr>
          <w:p w14:paraId="68BB3F72" w14:textId="77777777" w:rsidR="007026B1" w:rsidRPr="00FA7CBE" w:rsidRDefault="007026B1" w:rsidP="00C36C88">
            <w:pPr>
              <w:pStyle w:val="TableParagraph"/>
              <w:ind w:left="0"/>
              <w:rPr>
                <w:sz w:val="20"/>
                <w:szCs w:val="20"/>
              </w:rPr>
            </w:pPr>
          </w:p>
        </w:tc>
        <w:tc>
          <w:tcPr>
            <w:tcW w:w="7527" w:type="dxa"/>
            <w:gridSpan w:val="4"/>
          </w:tcPr>
          <w:p w14:paraId="727DF16C" w14:textId="77777777" w:rsidR="007026B1" w:rsidRPr="002C6258" w:rsidRDefault="007026B1" w:rsidP="00C36C88">
            <w:pPr>
              <w:pStyle w:val="TableParagraph"/>
              <w:spacing w:line="220" w:lineRule="exact"/>
              <w:rPr>
                <w:b/>
              </w:rPr>
            </w:pPr>
            <w:r w:rsidRPr="002C6258">
              <w:rPr>
                <w:b/>
              </w:rPr>
              <w:t>IŠ VISO:</w:t>
            </w:r>
          </w:p>
        </w:tc>
        <w:tc>
          <w:tcPr>
            <w:tcW w:w="1416" w:type="dxa"/>
          </w:tcPr>
          <w:p w14:paraId="64A3A37C" w14:textId="77777777" w:rsidR="007026B1" w:rsidRDefault="007026B1" w:rsidP="00C36C88">
            <w:pPr>
              <w:pStyle w:val="TableParagraph"/>
              <w:spacing w:line="199" w:lineRule="exact"/>
              <w:rPr>
                <w:b/>
                <w:sz w:val="20"/>
                <w:szCs w:val="20"/>
              </w:rPr>
            </w:pPr>
            <w:r>
              <w:rPr>
                <w:b/>
                <w:sz w:val="20"/>
                <w:szCs w:val="20"/>
              </w:rPr>
              <w:t>37 743,04</w:t>
            </w:r>
          </w:p>
          <w:p w14:paraId="74C3B192" w14:textId="44CFF6F1" w:rsidR="007026B1" w:rsidRPr="005F61CC" w:rsidRDefault="007026B1" w:rsidP="00C36C88">
            <w:pPr>
              <w:pStyle w:val="TableParagraph"/>
              <w:spacing w:line="199" w:lineRule="exact"/>
              <w:rPr>
                <w:b/>
                <w:sz w:val="20"/>
                <w:szCs w:val="20"/>
              </w:rPr>
            </w:pPr>
            <w:r>
              <w:rPr>
                <w:b/>
                <w:sz w:val="20"/>
                <w:szCs w:val="20"/>
              </w:rPr>
              <w:t xml:space="preserve">(47,2 </w:t>
            </w:r>
            <w:r w:rsidR="00411170">
              <w:rPr>
                <w:b/>
                <w:sz w:val="20"/>
                <w:szCs w:val="20"/>
              </w:rPr>
              <w:t>proc. nuo visų Programos lėšų</w:t>
            </w:r>
            <w:r>
              <w:rPr>
                <w:b/>
                <w:sz w:val="20"/>
                <w:szCs w:val="20"/>
              </w:rPr>
              <w:t>)</w:t>
            </w:r>
          </w:p>
        </w:tc>
      </w:tr>
      <w:tr w:rsidR="007026B1" w:rsidRPr="005923C3" w14:paraId="2C82A1F8" w14:textId="77777777" w:rsidTr="00554094">
        <w:trPr>
          <w:trHeight w:val="691"/>
        </w:trPr>
        <w:tc>
          <w:tcPr>
            <w:tcW w:w="571" w:type="dxa"/>
          </w:tcPr>
          <w:p w14:paraId="5B2FEA32" w14:textId="77777777" w:rsidR="007026B1" w:rsidRPr="00B85803" w:rsidRDefault="007026B1" w:rsidP="00C36C88">
            <w:pPr>
              <w:pStyle w:val="TableParagraph"/>
              <w:ind w:left="0"/>
              <w:jc w:val="center"/>
              <w:rPr>
                <w:b/>
                <w:sz w:val="20"/>
                <w:szCs w:val="20"/>
              </w:rPr>
            </w:pPr>
            <w:r>
              <w:rPr>
                <w:b/>
                <w:sz w:val="20"/>
                <w:szCs w:val="20"/>
              </w:rPr>
              <w:t>9</w:t>
            </w:r>
            <w:r w:rsidRPr="00B85803">
              <w:rPr>
                <w:b/>
                <w:sz w:val="20"/>
                <w:szCs w:val="20"/>
              </w:rPr>
              <w:t>.</w:t>
            </w:r>
          </w:p>
        </w:tc>
        <w:tc>
          <w:tcPr>
            <w:tcW w:w="8945" w:type="dxa"/>
            <w:gridSpan w:val="5"/>
          </w:tcPr>
          <w:p w14:paraId="58387068" w14:textId="77777777" w:rsidR="007026B1" w:rsidRPr="009679B6" w:rsidRDefault="007026B1" w:rsidP="00C36C88">
            <w:pPr>
              <w:ind w:firstLine="851"/>
              <w:jc w:val="center"/>
              <w:rPr>
                <w:b/>
                <w:bCs/>
                <w:color w:val="000000" w:themeColor="text1"/>
                <w:lang w:val="lt-LT"/>
              </w:rPr>
            </w:pPr>
            <w:r w:rsidRPr="009679B6">
              <w:rPr>
                <w:b/>
                <w:bCs/>
                <w:color w:val="000000" w:themeColor="text1"/>
                <w:lang w:val="lt-LT"/>
              </w:rPr>
              <w:t>4.4.13. verslo planų, investicinių projektų ir paraiškų gauti finansinę Europos Sąjungos struktūrinių ar kitų fondų paramą rengimo išlaidoms kompensuoti SVV subjektams; finansavimas skiriamas konsultantų ir ekspertų  atliktų paslaugų (verslo plano arba investicinio projekto rengimo, paramos programos, į kurią kreipiamasi dėl projekto finansavimo, nustatytos formos paraiškos parengimo ir kitų privalomųjų dokumentų rengimo) išlaidoms kompensuoti;</w:t>
            </w:r>
          </w:p>
          <w:p w14:paraId="083D235F" w14:textId="77777777" w:rsidR="007026B1" w:rsidRPr="009679B6" w:rsidRDefault="007026B1" w:rsidP="00C36C88">
            <w:pPr>
              <w:ind w:firstLine="851"/>
              <w:jc w:val="center"/>
              <w:rPr>
                <w:b/>
                <w:bCs/>
                <w:color w:val="000000" w:themeColor="text1"/>
                <w:lang w:val="lt-LT"/>
              </w:rPr>
            </w:pPr>
          </w:p>
        </w:tc>
      </w:tr>
      <w:tr w:rsidR="007026B1" w:rsidRPr="008E404A" w14:paraId="4F24D67F" w14:textId="77777777" w:rsidTr="00554094">
        <w:trPr>
          <w:trHeight w:val="279"/>
        </w:trPr>
        <w:tc>
          <w:tcPr>
            <w:tcW w:w="571" w:type="dxa"/>
          </w:tcPr>
          <w:p w14:paraId="2A8C7240" w14:textId="77777777" w:rsidR="007026B1" w:rsidRPr="00B85803" w:rsidRDefault="007026B1" w:rsidP="00C36C88">
            <w:pPr>
              <w:pStyle w:val="TableParagraph"/>
              <w:ind w:left="0"/>
              <w:jc w:val="center"/>
              <w:rPr>
                <w:b/>
                <w:sz w:val="20"/>
                <w:szCs w:val="20"/>
              </w:rPr>
            </w:pPr>
          </w:p>
        </w:tc>
        <w:tc>
          <w:tcPr>
            <w:tcW w:w="4508" w:type="dxa"/>
          </w:tcPr>
          <w:p w14:paraId="6907BBD7" w14:textId="77777777" w:rsidR="007026B1" w:rsidRPr="00B85803" w:rsidRDefault="007026B1" w:rsidP="00C36C88">
            <w:pPr>
              <w:pStyle w:val="TableParagraph"/>
              <w:spacing w:before="1" w:line="230" w:lineRule="atLeast"/>
              <w:ind w:left="105" w:right="151"/>
              <w:rPr>
                <w:sz w:val="20"/>
                <w:szCs w:val="20"/>
              </w:rPr>
            </w:pPr>
            <w:r w:rsidRPr="00C02378">
              <w:rPr>
                <w:sz w:val="20"/>
                <w:szCs w:val="20"/>
              </w:rPr>
              <w:t>Verslo projekto paruošimo išlaidų kompensavimas</w:t>
            </w:r>
          </w:p>
        </w:tc>
        <w:tc>
          <w:tcPr>
            <w:tcW w:w="3019" w:type="dxa"/>
            <w:gridSpan w:val="3"/>
          </w:tcPr>
          <w:p w14:paraId="68BE28F4" w14:textId="77777777" w:rsidR="007026B1" w:rsidRPr="00FA7CBE" w:rsidRDefault="007026B1" w:rsidP="00C36C88">
            <w:pPr>
              <w:pStyle w:val="TableParagraph"/>
              <w:spacing w:line="220" w:lineRule="exact"/>
              <w:rPr>
                <w:sz w:val="20"/>
                <w:szCs w:val="20"/>
              </w:rPr>
            </w:pPr>
            <w:r>
              <w:rPr>
                <w:sz w:val="20"/>
                <w:szCs w:val="20"/>
              </w:rPr>
              <w:t>M</w:t>
            </w:r>
            <w:r w:rsidRPr="00FA7CBE">
              <w:rPr>
                <w:sz w:val="20"/>
                <w:szCs w:val="20"/>
              </w:rPr>
              <w:t>B „</w:t>
            </w:r>
            <w:r>
              <w:rPr>
                <w:sz w:val="20"/>
                <w:szCs w:val="20"/>
              </w:rPr>
              <w:t>Krovuta</w:t>
            </w:r>
            <w:r w:rsidRPr="00FA7CBE">
              <w:rPr>
                <w:sz w:val="20"/>
                <w:szCs w:val="20"/>
              </w:rPr>
              <w:t>“</w:t>
            </w:r>
          </w:p>
        </w:tc>
        <w:tc>
          <w:tcPr>
            <w:tcW w:w="1416" w:type="dxa"/>
          </w:tcPr>
          <w:p w14:paraId="62361086" w14:textId="77777777" w:rsidR="007026B1" w:rsidRPr="008E404A" w:rsidRDefault="007026B1" w:rsidP="00C36C88">
            <w:pPr>
              <w:pStyle w:val="TableParagraph"/>
              <w:spacing w:line="199" w:lineRule="exact"/>
              <w:rPr>
                <w:b/>
                <w:sz w:val="20"/>
                <w:szCs w:val="20"/>
              </w:rPr>
            </w:pPr>
            <w:r>
              <w:rPr>
                <w:b/>
                <w:sz w:val="20"/>
                <w:szCs w:val="20"/>
              </w:rPr>
              <w:t>840,00</w:t>
            </w:r>
          </w:p>
        </w:tc>
      </w:tr>
      <w:tr w:rsidR="007026B1" w:rsidRPr="005923C3" w14:paraId="6183A445" w14:textId="77777777" w:rsidTr="00554094">
        <w:trPr>
          <w:trHeight w:val="270"/>
        </w:trPr>
        <w:tc>
          <w:tcPr>
            <w:tcW w:w="571" w:type="dxa"/>
          </w:tcPr>
          <w:p w14:paraId="53459C9A" w14:textId="77777777" w:rsidR="007026B1" w:rsidRPr="00B85803" w:rsidRDefault="007026B1" w:rsidP="00C36C88">
            <w:pPr>
              <w:pStyle w:val="TableParagraph"/>
              <w:ind w:left="0"/>
              <w:jc w:val="center"/>
              <w:rPr>
                <w:b/>
                <w:sz w:val="20"/>
                <w:szCs w:val="20"/>
              </w:rPr>
            </w:pPr>
          </w:p>
        </w:tc>
        <w:tc>
          <w:tcPr>
            <w:tcW w:w="7527" w:type="dxa"/>
            <w:gridSpan w:val="4"/>
          </w:tcPr>
          <w:p w14:paraId="3095B150" w14:textId="77777777" w:rsidR="007026B1" w:rsidRPr="008E404A" w:rsidRDefault="007026B1" w:rsidP="00C36C88">
            <w:pPr>
              <w:pStyle w:val="TableParagraph"/>
              <w:spacing w:line="220" w:lineRule="exact"/>
              <w:rPr>
                <w:b/>
                <w:sz w:val="20"/>
                <w:szCs w:val="20"/>
              </w:rPr>
            </w:pPr>
            <w:r>
              <w:rPr>
                <w:b/>
                <w:sz w:val="20"/>
                <w:szCs w:val="20"/>
              </w:rPr>
              <w:t>IŠ VISO</w:t>
            </w:r>
            <w:r w:rsidRPr="008E404A">
              <w:rPr>
                <w:b/>
                <w:sz w:val="20"/>
                <w:szCs w:val="20"/>
              </w:rPr>
              <w:t>:</w:t>
            </w:r>
          </w:p>
        </w:tc>
        <w:tc>
          <w:tcPr>
            <w:tcW w:w="1416" w:type="dxa"/>
          </w:tcPr>
          <w:p w14:paraId="79C01D14" w14:textId="77777777" w:rsidR="007026B1" w:rsidRDefault="007026B1" w:rsidP="00C36C88">
            <w:pPr>
              <w:pStyle w:val="TableParagraph"/>
              <w:spacing w:line="199" w:lineRule="exact"/>
              <w:rPr>
                <w:b/>
                <w:sz w:val="20"/>
                <w:szCs w:val="20"/>
              </w:rPr>
            </w:pPr>
            <w:r>
              <w:rPr>
                <w:b/>
                <w:sz w:val="20"/>
                <w:szCs w:val="20"/>
              </w:rPr>
              <w:t>840,00</w:t>
            </w:r>
          </w:p>
          <w:p w14:paraId="5A28925B" w14:textId="652F12C6" w:rsidR="007026B1" w:rsidRPr="008E404A" w:rsidRDefault="007026B1" w:rsidP="00C36C88">
            <w:pPr>
              <w:pStyle w:val="TableParagraph"/>
              <w:spacing w:line="199" w:lineRule="exact"/>
              <w:rPr>
                <w:b/>
                <w:sz w:val="20"/>
                <w:szCs w:val="20"/>
              </w:rPr>
            </w:pPr>
            <w:r>
              <w:rPr>
                <w:b/>
                <w:sz w:val="20"/>
                <w:szCs w:val="20"/>
              </w:rPr>
              <w:t xml:space="preserve">(1,1 </w:t>
            </w:r>
            <w:r w:rsidR="00411170">
              <w:rPr>
                <w:b/>
                <w:sz w:val="20"/>
                <w:szCs w:val="20"/>
              </w:rPr>
              <w:t xml:space="preserve">proc. nuo visų Programos </w:t>
            </w:r>
            <w:r w:rsidR="00411170">
              <w:rPr>
                <w:b/>
                <w:sz w:val="20"/>
                <w:szCs w:val="20"/>
              </w:rPr>
              <w:lastRenderedPageBreak/>
              <w:t>lėšų</w:t>
            </w:r>
            <w:r>
              <w:rPr>
                <w:b/>
                <w:sz w:val="20"/>
                <w:szCs w:val="20"/>
              </w:rPr>
              <w:t>)</w:t>
            </w:r>
          </w:p>
        </w:tc>
      </w:tr>
      <w:tr w:rsidR="007026B1" w:rsidRPr="005923C3" w14:paraId="038F5D95" w14:textId="77777777" w:rsidTr="00554094">
        <w:trPr>
          <w:trHeight w:val="691"/>
        </w:trPr>
        <w:tc>
          <w:tcPr>
            <w:tcW w:w="571" w:type="dxa"/>
          </w:tcPr>
          <w:p w14:paraId="1241C489" w14:textId="77777777" w:rsidR="007026B1" w:rsidRPr="00B85803" w:rsidRDefault="007026B1" w:rsidP="00C36C88">
            <w:pPr>
              <w:pStyle w:val="TableParagraph"/>
              <w:ind w:left="0"/>
              <w:jc w:val="center"/>
              <w:rPr>
                <w:b/>
                <w:sz w:val="20"/>
                <w:szCs w:val="20"/>
              </w:rPr>
            </w:pPr>
            <w:r>
              <w:rPr>
                <w:b/>
                <w:sz w:val="20"/>
                <w:szCs w:val="20"/>
              </w:rPr>
              <w:lastRenderedPageBreak/>
              <w:t>10.</w:t>
            </w:r>
          </w:p>
        </w:tc>
        <w:tc>
          <w:tcPr>
            <w:tcW w:w="8945" w:type="dxa"/>
            <w:gridSpan w:val="5"/>
          </w:tcPr>
          <w:p w14:paraId="001D6A9B" w14:textId="77777777" w:rsidR="007026B1" w:rsidRPr="009679B6" w:rsidRDefault="007026B1" w:rsidP="00C36C88">
            <w:pPr>
              <w:ind w:firstLine="851"/>
              <w:jc w:val="center"/>
              <w:rPr>
                <w:b/>
                <w:bCs/>
                <w:lang w:val="lt-LT"/>
              </w:rPr>
            </w:pPr>
            <w:r w:rsidRPr="009679B6">
              <w:rPr>
                <w:b/>
                <w:bCs/>
                <w:lang w:val="lt-LT"/>
              </w:rPr>
              <w:t>4.4.14. informacinių, reklaminių leidinių parengimo ir leidybos bei kitų reklamos priemonių, išskyrus 4.4.7. punkte nurodytų priemonių, išlaidų  kompensavimas;</w:t>
            </w:r>
          </w:p>
        </w:tc>
      </w:tr>
      <w:tr w:rsidR="007026B1" w:rsidRPr="008E404A" w14:paraId="0383FD23" w14:textId="77777777" w:rsidTr="00554094">
        <w:trPr>
          <w:trHeight w:val="272"/>
        </w:trPr>
        <w:tc>
          <w:tcPr>
            <w:tcW w:w="571" w:type="dxa"/>
          </w:tcPr>
          <w:p w14:paraId="2E05C31F" w14:textId="77777777" w:rsidR="007026B1" w:rsidRPr="00FD56AD" w:rsidRDefault="007026B1" w:rsidP="00C36C88">
            <w:pPr>
              <w:pStyle w:val="TableParagraph"/>
              <w:ind w:left="0"/>
              <w:jc w:val="center"/>
            </w:pPr>
          </w:p>
        </w:tc>
        <w:tc>
          <w:tcPr>
            <w:tcW w:w="4560" w:type="dxa"/>
            <w:gridSpan w:val="3"/>
          </w:tcPr>
          <w:p w14:paraId="2E1B41A2" w14:textId="77777777" w:rsidR="007026B1" w:rsidRPr="00C02378" w:rsidRDefault="007026B1" w:rsidP="00C36C88">
            <w:pPr>
              <w:pStyle w:val="TableParagraph"/>
              <w:spacing w:line="220" w:lineRule="exact"/>
              <w:rPr>
                <w:sz w:val="20"/>
                <w:szCs w:val="20"/>
              </w:rPr>
            </w:pPr>
            <w:r w:rsidRPr="00C02378">
              <w:rPr>
                <w:sz w:val="20"/>
                <w:szCs w:val="20"/>
              </w:rPr>
              <w:t>Facebook reklamos išlaidų kompensavimas</w:t>
            </w:r>
          </w:p>
        </w:tc>
        <w:tc>
          <w:tcPr>
            <w:tcW w:w="2967" w:type="dxa"/>
          </w:tcPr>
          <w:p w14:paraId="66B1AE71" w14:textId="77777777" w:rsidR="007026B1" w:rsidRPr="00C02378" w:rsidRDefault="007026B1" w:rsidP="00C36C88">
            <w:pPr>
              <w:pStyle w:val="TableParagraph"/>
              <w:spacing w:line="220" w:lineRule="exact"/>
              <w:rPr>
                <w:sz w:val="20"/>
                <w:szCs w:val="20"/>
              </w:rPr>
            </w:pPr>
            <w:r w:rsidRPr="00C02378">
              <w:rPr>
                <w:sz w:val="20"/>
                <w:szCs w:val="20"/>
              </w:rPr>
              <w:t>M. Kulberkės individuali veikla</w:t>
            </w:r>
          </w:p>
        </w:tc>
        <w:tc>
          <w:tcPr>
            <w:tcW w:w="1416" w:type="dxa"/>
          </w:tcPr>
          <w:p w14:paraId="497E0B4A" w14:textId="77777777" w:rsidR="007026B1" w:rsidRPr="00C02378" w:rsidRDefault="007026B1" w:rsidP="00C36C88">
            <w:pPr>
              <w:pStyle w:val="TableParagraph"/>
              <w:spacing w:line="199" w:lineRule="exact"/>
              <w:rPr>
                <w:b/>
                <w:sz w:val="20"/>
                <w:szCs w:val="20"/>
              </w:rPr>
            </w:pPr>
            <w:r w:rsidRPr="00C02378">
              <w:rPr>
                <w:b/>
                <w:sz w:val="20"/>
                <w:szCs w:val="20"/>
              </w:rPr>
              <w:t>1177,27</w:t>
            </w:r>
          </w:p>
        </w:tc>
      </w:tr>
      <w:tr w:rsidR="007026B1" w:rsidRPr="008E404A" w14:paraId="0ACB8788" w14:textId="77777777" w:rsidTr="00554094">
        <w:trPr>
          <w:trHeight w:val="272"/>
        </w:trPr>
        <w:tc>
          <w:tcPr>
            <w:tcW w:w="571" w:type="dxa"/>
          </w:tcPr>
          <w:p w14:paraId="7992E6BA" w14:textId="77777777" w:rsidR="007026B1" w:rsidRPr="00FD56AD" w:rsidRDefault="007026B1" w:rsidP="00C36C88">
            <w:pPr>
              <w:pStyle w:val="TableParagraph"/>
              <w:ind w:left="0"/>
              <w:jc w:val="center"/>
            </w:pPr>
          </w:p>
        </w:tc>
        <w:tc>
          <w:tcPr>
            <w:tcW w:w="4560" w:type="dxa"/>
            <w:gridSpan w:val="3"/>
          </w:tcPr>
          <w:p w14:paraId="13AA648F" w14:textId="77777777" w:rsidR="007026B1" w:rsidRPr="00C02378" w:rsidRDefault="007026B1" w:rsidP="00C36C88">
            <w:pPr>
              <w:pStyle w:val="TableParagraph"/>
              <w:spacing w:line="220" w:lineRule="exact"/>
              <w:rPr>
                <w:rStyle w:val="dlx-ws-normal1"/>
                <w:bCs/>
                <w:sz w:val="20"/>
                <w:szCs w:val="20"/>
              </w:rPr>
            </w:pPr>
            <w:r w:rsidRPr="00C02378">
              <w:rPr>
                <w:rStyle w:val="dlx-ws-normal1"/>
                <w:bCs/>
                <w:sz w:val="20"/>
                <w:szCs w:val="20"/>
              </w:rPr>
              <w:t>MB „Lakštena“ verslo plėtros išlaidų kompensavimas</w:t>
            </w:r>
          </w:p>
        </w:tc>
        <w:tc>
          <w:tcPr>
            <w:tcW w:w="2967" w:type="dxa"/>
          </w:tcPr>
          <w:p w14:paraId="0AE08683" w14:textId="77777777" w:rsidR="007026B1" w:rsidRPr="00C02378" w:rsidRDefault="007026B1" w:rsidP="00C36C88">
            <w:pPr>
              <w:pStyle w:val="TableParagraph"/>
              <w:spacing w:line="220" w:lineRule="exact"/>
              <w:rPr>
                <w:sz w:val="20"/>
                <w:szCs w:val="20"/>
              </w:rPr>
            </w:pPr>
            <w:r w:rsidRPr="00C02378">
              <w:rPr>
                <w:sz w:val="20"/>
                <w:szCs w:val="20"/>
              </w:rPr>
              <w:t>MB „Lakštena“</w:t>
            </w:r>
          </w:p>
        </w:tc>
        <w:tc>
          <w:tcPr>
            <w:tcW w:w="1416" w:type="dxa"/>
          </w:tcPr>
          <w:p w14:paraId="62950AC8" w14:textId="77777777" w:rsidR="007026B1" w:rsidRPr="00C02378" w:rsidRDefault="007026B1" w:rsidP="00C36C88">
            <w:pPr>
              <w:pStyle w:val="TableParagraph"/>
              <w:spacing w:line="199" w:lineRule="exact"/>
              <w:rPr>
                <w:b/>
                <w:sz w:val="20"/>
                <w:szCs w:val="20"/>
              </w:rPr>
            </w:pPr>
            <w:r w:rsidRPr="00C02378">
              <w:rPr>
                <w:b/>
                <w:sz w:val="20"/>
                <w:szCs w:val="20"/>
              </w:rPr>
              <w:t>3424,00</w:t>
            </w:r>
          </w:p>
        </w:tc>
      </w:tr>
      <w:tr w:rsidR="007026B1" w:rsidRPr="008E404A" w14:paraId="080C74D2" w14:textId="77777777" w:rsidTr="00554094">
        <w:trPr>
          <w:trHeight w:val="277"/>
        </w:trPr>
        <w:tc>
          <w:tcPr>
            <w:tcW w:w="571" w:type="dxa"/>
          </w:tcPr>
          <w:p w14:paraId="3D1B1CF6" w14:textId="77777777" w:rsidR="007026B1" w:rsidRPr="00FD13A3" w:rsidRDefault="007026B1" w:rsidP="00C36C88">
            <w:pPr>
              <w:pStyle w:val="TableParagraph"/>
              <w:ind w:left="0"/>
              <w:jc w:val="center"/>
              <w:rPr>
                <w:color w:val="FF0000"/>
              </w:rPr>
            </w:pPr>
          </w:p>
        </w:tc>
        <w:tc>
          <w:tcPr>
            <w:tcW w:w="4560" w:type="dxa"/>
            <w:gridSpan w:val="3"/>
          </w:tcPr>
          <w:p w14:paraId="5432D7D1" w14:textId="77777777" w:rsidR="007026B1" w:rsidRPr="00C02378" w:rsidRDefault="007026B1" w:rsidP="00C36C88">
            <w:pPr>
              <w:pStyle w:val="TableParagraph"/>
              <w:spacing w:line="220" w:lineRule="exact"/>
              <w:rPr>
                <w:sz w:val="20"/>
                <w:szCs w:val="20"/>
              </w:rPr>
            </w:pPr>
            <w:r w:rsidRPr="00C02378">
              <w:rPr>
                <w:rStyle w:val="dlx-ws-normal1"/>
                <w:bCs/>
                <w:sz w:val="20"/>
                <w:szCs w:val="20"/>
              </w:rPr>
              <w:t>Reklamos išlaidų kompensavimas</w:t>
            </w:r>
          </w:p>
        </w:tc>
        <w:tc>
          <w:tcPr>
            <w:tcW w:w="2967" w:type="dxa"/>
          </w:tcPr>
          <w:p w14:paraId="3D8E4D95" w14:textId="77777777" w:rsidR="007026B1" w:rsidRPr="00C02378" w:rsidRDefault="007026B1" w:rsidP="00C36C88">
            <w:pPr>
              <w:pStyle w:val="TableParagraph"/>
              <w:spacing w:line="220" w:lineRule="exact"/>
              <w:rPr>
                <w:sz w:val="20"/>
                <w:szCs w:val="20"/>
              </w:rPr>
            </w:pPr>
            <w:r w:rsidRPr="00C02378">
              <w:rPr>
                <w:sz w:val="20"/>
                <w:szCs w:val="20"/>
              </w:rPr>
              <w:t>UAB „Vingrena“</w:t>
            </w:r>
          </w:p>
        </w:tc>
        <w:tc>
          <w:tcPr>
            <w:tcW w:w="1416" w:type="dxa"/>
          </w:tcPr>
          <w:p w14:paraId="1743331C" w14:textId="77777777" w:rsidR="007026B1" w:rsidRPr="00C02378" w:rsidRDefault="007026B1" w:rsidP="00C36C88">
            <w:pPr>
              <w:pStyle w:val="TableParagraph"/>
              <w:spacing w:line="199" w:lineRule="exact"/>
              <w:rPr>
                <w:b/>
                <w:sz w:val="20"/>
                <w:szCs w:val="20"/>
              </w:rPr>
            </w:pPr>
            <w:r w:rsidRPr="00C02378">
              <w:rPr>
                <w:b/>
                <w:sz w:val="20"/>
                <w:szCs w:val="20"/>
              </w:rPr>
              <w:t>264,50</w:t>
            </w:r>
          </w:p>
        </w:tc>
      </w:tr>
      <w:tr w:rsidR="007026B1" w:rsidRPr="008E404A" w14:paraId="4304EF7D" w14:textId="77777777" w:rsidTr="00554094">
        <w:trPr>
          <w:trHeight w:val="280"/>
        </w:trPr>
        <w:tc>
          <w:tcPr>
            <w:tcW w:w="571" w:type="dxa"/>
          </w:tcPr>
          <w:p w14:paraId="60EA3FE1" w14:textId="77777777" w:rsidR="007026B1" w:rsidRPr="00FD56AD" w:rsidRDefault="007026B1" w:rsidP="00C36C88">
            <w:pPr>
              <w:pStyle w:val="TableParagraph"/>
              <w:ind w:left="0"/>
              <w:jc w:val="center"/>
            </w:pPr>
          </w:p>
        </w:tc>
        <w:tc>
          <w:tcPr>
            <w:tcW w:w="4560" w:type="dxa"/>
            <w:gridSpan w:val="3"/>
          </w:tcPr>
          <w:p w14:paraId="15A17F4C" w14:textId="77777777" w:rsidR="007026B1" w:rsidRPr="00C02378" w:rsidRDefault="007026B1" w:rsidP="00C36C88">
            <w:pPr>
              <w:pStyle w:val="TableParagraph"/>
              <w:spacing w:line="220" w:lineRule="exact"/>
              <w:rPr>
                <w:rStyle w:val="dlx-ws-normal1"/>
                <w:bCs/>
                <w:sz w:val="20"/>
                <w:szCs w:val="20"/>
              </w:rPr>
            </w:pPr>
            <w:r w:rsidRPr="00C02378">
              <w:rPr>
                <w:rStyle w:val="dlx-ws-normal1"/>
                <w:bCs/>
                <w:sz w:val="20"/>
                <w:szCs w:val="20"/>
              </w:rPr>
              <w:t>Reklamos išlaidų kompensavimas</w:t>
            </w:r>
          </w:p>
        </w:tc>
        <w:tc>
          <w:tcPr>
            <w:tcW w:w="2967" w:type="dxa"/>
          </w:tcPr>
          <w:p w14:paraId="6F9D30F1" w14:textId="77777777" w:rsidR="007026B1" w:rsidRPr="00C02378" w:rsidRDefault="007026B1" w:rsidP="00C36C88">
            <w:pPr>
              <w:pStyle w:val="TableParagraph"/>
              <w:spacing w:line="220" w:lineRule="exact"/>
              <w:rPr>
                <w:sz w:val="20"/>
                <w:szCs w:val="20"/>
              </w:rPr>
            </w:pPr>
            <w:r w:rsidRPr="00C02378">
              <w:rPr>
                <w:sz w:val="20"/>
                <w:szCs w:val="20"/>
              </w:rPr>
              <w:t>UAB „Žydrynė“</w:t>
            </w:r>
          </w:p>
        </w:tc>
        <w:tc>
          <w:tcPr>
            <w:tcW w:w="1416" w:type="dxa"/>
          </w:tcPr>
          <w:p w14:paraId="7C6B7F70" w14:textId="77777777" w:rsidR="007026B1" w:rsidRPr="00C02378" w:rsidRDefault="007026B1" w:rsidP="00C36C88">
            <w:pPr>
              <w:pStyle w:val="TableParagraph"/>
              <w:spacing w:line="199" w:lineRule="exact"/>
              <w:rPr>
                <w:b/>
                <w:sz w:val="20"/>
                <w:szCs w:val="20"/>
              </w:rPr>
            </w:pPr>
            <w:r w:rsidRPr="00C02378">
              <w:rPr>
                <w:b/>
                <w:sz w:val="20"/>
                <w:szCs w:val="20"/>
              </w:rPr>
              <w:t>1155,52</w:t>
            </w:r>
          </w:p>
        </w:tc>
      </w:tr>
      <w:tr w:rsidR="007026B1" w:rsidRPr="008E404A" w14:paraId="58EB29F6" w14:textId="77777777" w:rsidTr="00554094">
        <w:trPr>
          <w:trHeight w:val="271"/>
        </w:trPr>
        <w:tc>
          <w:tcPr>
            <w:tcW w:w="571" w:type="dxa"/>
          </w:tcPr>
          <w:p w14:paraId="2F64555E" w14:textId="77777777" w:rsidR="007026B1" w:rsidRPr="00FD56AD" w:rsidRDefault="007026B1" w:rsidP="00C36C88">
            <w:pPr>
              <w:pStyle w:val="TableParagraph"/>
              <w:ind w:left="0"/>
              <w:jc w:val="center"/>
            </w:pPr>
          </w:p>
        </w:tc>
        <w:tc>
          <w:tcPr>
            <w:tcW w:w="4560" w:type="dxa"/>
            <w:gridSpan w:val="3"/>
          </w:tcPr>
          <w:p w14:paraId="372BD183" w14:textId="77777777" w:rsidR="007026B1" w:rsidRPr="00C02378" w:rsidRDefault="007026B1" w:rsidP="00C36C88">
            <w:pPr>
              <w:pStyle w:val="TableParagraph"/>
              <w:spacing w:line="220" w:lineRule="exact"/>
              <w:rPr>
                <w:rStyle w:val="dlx-ws-normal1"/>
                <w:bCs/>
                <w:sz w:val="20"/>
                <w:szCs w:val="20"/>
              </w:rPr>
            </w:pPr>
            <w:r w:rsidRPr="00C02378">
              <w:rPr>
                <w:rStyle w:val="dlx-ws-normal1"/>
                <w:bCs/>
                <w:sz w:val="20"/>
                <w:szCs w:val="20"/>
              </w:rPr>
              <w:t>Įmonės reklamos išlaidų kompensavimas</w:t>
            </w:r>
          </w:p>
        </w:tc>
        <w:tc>
          <w:tcPr>
            <w:tcW w:w="2967" w:type="dxa"/>
          </w:tcPr>
          <w:p w14:paraId="27116AAE" w14:textId="77777777" w:rsidR="007026B1" w:rsidRPr="00C02378" w:rsidRDefault="007026B1" w:rsidP="00C36C88">
            <w:pPr>
              <w:pStyle w:val="TableParagraph"/>
              <w:spacing w:line="220" w:lineRule="exact"/>
              <w:rPr>
                <w:sz w:val="20"/>
                <w:szCs w:val="20"/>
              </w:rPr>
            </w:pPr>
            <w:r w:rsidRPr="00C02378">
              <w:rPr>
                <w:sz w:val="20"/>
                <w:szCs w:val="20"/>
              </w:rPr>
              <w:t>UAB „Agro road“</w:t>
            </w:r>
          </w:p>
        </w:tc>
        <w:tc>
          <w:tcPr>
            <w:tcW w:w="1416" w:type="dxa"/>
          </w:tcPr>
          <w:p w14:paraId="623651C0" w14:textId="77777777" w:rsidR="007026B1" w:rsidRPr="00C02378" w:rsidRDefault="007026B1" w:rsidP="00C36C88">
            <w:pPr>
              <w:pStyle w:val="TableParagraph"/>
              <w:spacing w:line="199" w:lineRule="exact"/>
              <w:rPr>
                <w:b/>
                <w:sz w:val="20"/>
                <w:szCs w:val="20"/>
              </w:rPr>
            </w:pPr>
            <w:r w:rsidRPr="00C02378">
              <w:rPr>
                <w:b/>
                <w:sz w:val="20"/>
                <w:szCs w:val="20"/>
              </w:rPr>
              <w:t>607,86</w:t>
            </w:r>
          </w:p>
        </w:tc>
      </w:tr>
      <w:tr w:rsidR="007026B1" w:rsidRPr="008E404A" w14:paraId="0E6DF420" w14:textId="77777777" w:rsidTr="00554094">
        <w:trPr>
          <w:trHeight w:val="274"/>
        </w:trPr>
        <w:tc>
          <w:tcPr>
            <w:tcW w:w="571" w:type="dxa"/>
          </w:tcPr>
          <w:p w14:paraId="50B59BD5" w14:textId="77777777" w:rsidR="007026B1" w:rsidRPr="00FD56AD" w:rsidRDefault="007026B1" w:rsidP="00C36C88">
            <w:pPr>
              <w:pStyle w:val="TableParagraph"/>
              <w:ind w:left="0"/>
              <w:jc w:val="center"/>
            </w:pPr>
          </w:p>
        </w:tc>
        <w:tc>
          <w:tcPr>
            <w:tcW w:w="4560" w:type="dxa"/>
            <w:gridSpan w:val="3"/>
          </w:tcPr>
          <w:p w14:paraId="62280F92" w14:textId="77777777" w:rsidR="007026B1" w:rsidRPr="00C02378" w:rsidRDefault="007026B1" w:rsidP="00C36C88">
            <w:pPr>
              <w:pStyle w:val="TableParagraph"/>
              <w:spacing w:line="220" w:lineRule="exact"/>
              <w:rPr>
                <w:rStyle w:val="dlx-ws-normal1"/>
                <w:bCs/>
                <w:sz w:val="20"/>
                <w:szCs w:val="20"/>
              </w:rPr>
            </w:pPr>
            <w:r w:rsidRPr="00C02378">
              <w:rPr>
                <w:rStyle w:val="dlx-ws-normal1"/>
                <w:bCs/>
                <w:sz w:val="20"/>
                <w:szCs w:val="20"/>
              </w:rPr>
              <w:t>Reklamos išlaidų kompensavimas</w:t>
            </w:r>
          </w:p>
        </w:tc>
        <w:tc>
          <w:tcPr>
            <w:tcW w:w="2967" w:type="dxa"/>
          </w:tcPr>
          <w:p w14:paraId="35EA4209" w14:textId="77777777" w:rsidR="007026B1" w:rsidRPr="00C02378" w:rsidRDefault="007026B1" w:rsidP="00C36C88">
            <w:pPr>
              <w:pStyle w:val="TableParagraph"/>
              <w:spacing w:line="220" w:lineRule="exact"/>
              <w:rPr>
                <w:sz w:val="20"/>
                <w:szCs w:val="20"/>
              </w:rPr>
            </w:pPr>
            <w:r w:rsidRPr="00C02378">
              <w:rPr>
                <w:sz w:val="20"/>
                <w:szCs w:val="20"/>
              </w:rPr>
              <w:t>MB „Geologinių gręžinių sprendimai“</w:t>
            </w:r>
          </w:p>
        </w:tc>
        <w:tc>
          <w:tcPr>
            <w:tcW w:w="1416" w:type="dxa"/>
          </w:tcPr>
          <w:p w14:paraId="76F41F9E" w14:textId="77777777" w:rsidR="007026B1" w:rsidRPr="00C02378" w:rsidRDefault="007026B1" w:rsidP="00C36C88">
            <w:pPr>
              <w:pStyle w:val="TableParagraph"/>
              <w:spacing w:line="199" w:lineRule="exact"/>
              <w:rPr>
                <w:b/>
                <w:sz w:val="20"/>
                <w:szCs w:val="20"/>
              </w:rPr>
            </w:pPr>
            <w:r w:rsidRPr="00C02378">
              <w:rPr>
                <w:b/>
                <w:sz w:val="20"/>
                <w:szCs w:val="20"/>
              </w:rPr>
              <w:t>340,86</w:t>
            </w:r>
          </w:p>
        </w:tc>
      </w:tr>
      <w:tr w:rsidR="007026B1" w:rsidRPr="008E404A" w14:paraId="7088C2EA" w14:textId="77777777" w:rsidTr="00554094">
        <w:trPr>
          <w:trHeight w:val="263"/>
        </w:trPr>
        <w:tc>
          <w:tcPr>
            <w:tcW w:w="571" w:type="dxa"/>
          </w:tcPr>
          <w:p w14:paraId="2B3B2FB1" w14:textId="77777777" w:rsidR="007026B1" w:rsidRPr="00FD56AD" w:rsidRDefault="007026B1" w:rsidP="00C36C88">
            <w:pPr>
              <w:pStyle w:val="TableParagraph"/>
              <w:ind w:left="0"/>
              <w:jc w:val="center"/>
            </w:pPr>
          </w:p>
        </w:tc>
        <w:tc>
          <w:tcPr>
            <w:tcW w:w="4560" w:type="dxa"/>
            <w:gridSpan w:val="3"/>
          </w:tcPr>
          <w:p w14:paraId="18A15865" w14:textId="77777777" w:rsidR="007026B1" w:rsidRPr="00C02378" w:rsidRDefault="007026B1" w:rsidP="00C36C88">
            <w:pPr>
              <w:pStyle w:val="TableParagraph"/>
              <w:spacing w:line="220" w:lineRule="exact"/>
              <w:rPr>
                <w:rStyle w:val="dlx-ws-normal1"/>
                <w:bCs/>
                <w:sz w:val="20"/>
                <w:szCs w:val="20"/>
              </w:rPr>
            </w:pPr>
            <w:r w:rsidRPr="00C02378">
              <w:rPr>
                <w:rStyle w:val="dlx-ws-normal1"/>
                <w:bCs/>
                <w:sz w:val="20"/>
                <w:szCs w:val="20"/>
              </w:rPr>
              <w:t>Reklamos išlaidų kompensavimas</w:t>
            </w:r>
          </w:p>
        </w:tc>
        <w:tc>
          <w:tcPr>
            <w:tcW w:w="2967" w:type="dxa"/>
          </w:tcPr>
          <w:p w14:paraId="00C8CBEC" w14:textId="77777777" w:rsidR="007026B1" w:rsidRPr="00C02378" w:rsidRDefault="007026B1" w:rsidP="00C36C88">
            <w:pPr>
              <w:pStyle w:val="TableParagraph"/>
              <w:spacing w:line="220" w:lineRule="exact"/>
              <w:rPr>
                <w:sz w:val="20"/>
                <w:szCs w:val="20"/>
              </w:rPr>
            </w:pPr>
            <w:r w:rsidRPr="00C02378">
              <w:rPr>
                <w:sz w:val="20"/>
                <w:szCs w:val="20"/>
              </w:rPr>
              <w:t>UAB „Montaba“</w:t>
            </w:r>
          </w:p>
        </w:tc>
        <w:tc>
          <w:tcPr>
            <w:tcW w:w="1416" w:type="dxa"/>
          </w:tcPr>
          <w:p w14:paraId="3243DD2D" w14:textId="77777777" w:rsidR="007026B1" w:rsidRPr="00C02378" w:rsidRDefault="007026B1" w:rsidP="00C36C88">
            <w:pPr>
              <w:pStyle w:val="TableParagraph"/>
              <w:spacing w:line="199" w:lineRule="exact"/>
              <w:rPr>
                <w:b/>
                <w:sz w:val="20"/>
                <w:szCs w:val="20"/>
              </w:rPr>
            </w:pPr>
            <w:r w:rsidRPr="00C02378">
              <w:rPr>
                <w:b/>
                <w:sz w:val="20"/>
                <w:szCs w:val="20"/>
              </w:rPr>
              <w:t>328,80</w:t>
            </w:r>
          </w:p>
        </w:tc>
      </w:tr>
      <w:tr w:rsidR="007026B1" w:rsidRPr="005923C3" w14:paraId="49C9637B" w14:textId="77777777" w:rsidTr="00554094">
        <w:trPr>
          <w:trHeight w:val="281"/>
        </w:trPr>
        <w:tc>
          <w:tcPr>
            <w:tcW w:w="571" w:type="dxa"/>
          </w:tcPr>
          <w:p w14:paraId="49AA7FDC" w14:textId="77777777" w:rsidR="007026B1" w:rsidRPr="00B85803" w:rsidRDefault="007026B1" w:rsidP="00C36C88">
            <w:pPr>
              <w:pStyle w:val="TableParagraph"/>
              <w:ind w:left="0"/>
              <w:jc w:val="center"/>
              <w:rPr>
                <w:b/>
                <w:sz w:val="20"/>
                <w:szCs w:val="20"/>
              </w:rPr>
            </w:pPr>
          </w:p>
        </w:tc>
        <w:tc>
          <w:tcPr>
            <w:tcW w:w="7527" w:type="dxa"/>
            <w:gridSpan w:val="4"/>
          </w:tcPr>
          <w:p w14:paraId="2CF7EBEC" w14:textId="77777777" w:rsidR="007026B1" w:rsidRDefault="007026B1" w:rsidP="00C36C88">
            <w:pPr>
              <w:pStyle w:val="TableParagraph"/>
              <w:spacing w:line="220" w:lineRule="exact"/>
              <w:rPr>
                <w:sz w:val="20"/>
                <w:szCs w:val="20"/>
              </w:rPr>
            </w:pPr>
            <w:r>
              <w:rPr>
                <w:b/>
                <w:sz w:val="20"/>
                <w:szCs w:val="20"/>
              </w:rPr>
              <w:t>IŠ VISO</w:t>
            </w:r>
            <w:r w:rsidRPr="008E404A">
              <w:rPr>
                <w:b/>
                <w:sz w:val="20"/>
                <w:szCs w:val="20"/>
              </w:rPr>
              <w:t>:</w:t>
            </w:r>
          </w:p>
        </w:tc>
        <w:tc>
          <w:tcPr>
            <w:tcW w:w="1416" w:type="dxa"/>
          </w:tcPr>
          <w:p w14:paraId="3E227DC6" w14:textId="77777777" w:rsidR="007026B1" w:rsidRDefault="007026B1" w:rsidP="00C36C88">
            <w:pPr>
              <w:pStyle w:val="TableParagraph"/>
              <w:spacing w:line="199" w:lineRule="exact"/>
              <w:rPr>
                <w:b/>
                <w:sz w:val="20"/>
                <w:szCs w:val="20"/>
              </w:rPr>
            </w:pPr>
            <w:r>
              <w:rPr>
                <w:b/>
                <w:sz w:val="20"/>
                <w:szCs w:val="20"/>
              </w:rPr>
              <w:t>7298,81</w:t>
            </w:r>
          </w:p>
          <w:p w14:paraId="4C3FE1E1" w14:textId="59252074" w:rsidR="007026B1" w:rsidRDefault="007026B1" w:rsidP="00C36C88">
            <w:pPr>
              <w:pStyle w:val="TableParagraph"/>
              <w:spacing w:line="199" w:lineRule="exact"/>
              <w:rPr>
                <w:b/>
                <w:sz w:val="20"/>
                <w:szCs w:val="20"/>
              </w:rPr>
            </w:pPr>
            <w:r>
              <w:rPr>
                <w:b/>
                <w:sz w:val="20"/>
                <w:szCs w:val="20"/>
              </w:rPr>
              <w:t>(9,1</w:t>
            </w:r>
            <w:r w:rsidR="00411170">
              <w:rPr>
                <w:b/>
                <w:sz w:val="20"/>
                <w:szCs w:val="20"/>
              </w:rPr>
              <w:t xml:space="preserve"> proc. nuo visų Programos lėšų </w:t>
            </w:r>
            <w:r>
              <w:rPr>
                <w:b/>
                <w:sz w:val="20"/>
                <w:szCs w:val="20"/>
              </w:rPr>
              <w:t>)</w:t>
            </w:r>
          </w:p>
        </w:tc>
      </w:tr>
      <w:tr w:rsidR="007026B1" w:rsidRPr="00B85803" w14:paraId="58A6CD10" w14:textId="77777777" w:rsidTr="00554094">
        <w:trPr>
          <w:trHeight w:val="348"/>
        </w:trPr>
        <w:tc>
          <w:tcPr>
            <w:tcW w:w="571" w:type="dxa"/>
          </w:tcPr>
          <w:p w14:paraId="4DFA515B" w14:textId="77777777" w:rsidR="007026B1" w:rsidRPr="00B85803" w:rsidRDefault="007026B1" w:rsidP="00C36C88">
            <w:pPr>
              <w:pStyle w:val="TableParagraph"/>
              <w:ind w:left="0"/>
              <w:jc w:val="center"/>
              <w:rPr>
                <w:b/>
                <w:sz w:val="20"/>
                <w:szCs w:val="20"/>
              </w:rPr>
            </w:pPr>
            <w:r>
              <w:rPr>
                <w:b/>
                <w:sz w:val="20"/>
                <w:szCs w:val="20"/>
              </w:rPr>
              <w:t>11</w:t>
            </w:r>
            <w:r w:rsidRPr="00B85803">
              <w:rPr>
                <w:b/>
                <w:sz w:val="20"/>
                <w:szCs w:val="20"/>
              </w:rPr>
              <w:t>.</w:t>
            </w:r>
          </w:p>
        </w:tc>
        <w:tc>
          <w:tcPr>
            <w:tcW w:w="8945" w:type="dxa"/>
            <w:gridSpan w:val="5"/>
          </w:tcPr>
          <w:p w14:paraId="170FEA93" w14:textId="77777777" w:rsidR="007026B1" w:rsidRPr="00B85803" w:rsidRDefault="007026B1" w:rsidP="00C36C88">
            <w:pPr>
              <w:pStyle w:val="TableParagraph"/>
              <w:spacing w:line="199" w:lineRule="exact"/>
              <w:jc w:val="center"/>
            </w:pPr>
            <w:r w:rsidRPr="00B85803">
              <w:rPr>
                <w:b/>
                <w:lang w:eastAsia="ar-SA"/>
              </w:rPr>
              <w:t>4.4.1</w:t>
            </w:r>
            <w:r>
              <w:rPr>
                <w:b/>
                <w:lang w:eastAsia="ar-SA"/>
              </w:rPr>
              <w:t>6</w:t>
            </w:r>
            <w:r w:rsidRPr="00B85803">
              <w:rPr>
                <w:b/>
                <w:lang w:eastAsia="ar-SA"/>
              </w:rPr>
              <w:t>. subsidija verslo idėjai įgyvendinti</w:t>
            </w:r>
          </w:p>
        </w:tc>
      </w:tr>
      <w:tr w:rsidR="007026B1" w:rsidRPr="008E404A" w14:paraId="55E32A21" w14:textId="77777777" w:rsidTr="00554094">
        <w:trPr>
          <w:trHeight w:val="334"/>
        </w:trPr>
        <w:tc>
          <w:tcPr>
            <w:tcW w:w="571" w:type="dxa"/>
          </w:tcPr>
          <w:p w14:paraId="1215B97B" w14:textId="77777777" w:rsidR="007026B1" w:rsidRPr="00FA7CBE" w:rsidRDefault="007026B1" w:rsidP="00C36C88">
            <w:pPr>
              <w:pStyle w:val="TableParagraph"/>
              <w:ind w:left="0"/>
              <w:rPr>
                <w:sz w:val="20"/>
                <w:szCs w:val="20"/>
              </w:rPr>
            </w:pPr>
          </w:p>
        </w:tc>
        <w:tc>
          <w:tcPr>
            <w:tcW w:w="4508" w:type="dxa"/>
          </w:tcPr>
          <w:tbl>
            <w:tblPr>
              <w:tblW w:w="5000" w:type="pct"/>
              <w:tblLayout w:type="fixed"/>
              <w:tblCellMar>
                <w:left w:w="0" w:type="dxa"/>
                <w:right w:w="0" w:type="dxa"/>
              </w:tblCellMar>
              <w:tblLook w:val="04A0" w:firstRow="1" w:lastRow="0" w:firstColumn="1" w:lastColumn="0" w:noHBand="0" w:noVBand="1"/>
            </w:tblPr>
            <w:tblGrid>
              <w:gridCol w:w="170"/>
              <w:gridCol w:w="4328"/>
            </w:tblGrid>
            <w:tr w:rsidR="007026B1" w:rsidRPr="00C02378" w14:paraId="52C8C117" w14:textId="77777777" w:rsidTr="00C36C88">
              <w:tc>
                <w:tcPr>
                  <w:tcW w:w="157" w:type="dxa"/>
                  <w:noWrap/>
                  <w:tcMar>
                    <w:top w:w="0" w:type="dxa"/>
                    <w:left w:w="0" w:type="dxa"/>
                    <w:bottom w:w="0" w:type="dxa"/>
                    <w:right w:w="150" w:type="dxa"/>
                  </w:tcMar>
                  <w:vAlign w:val="center"/>
                  <w:hideMark/>
                </w:tcPr>
                <w:p w14:paraId="66794EEA" w14:textId="77777777" w:rsidR="007026B1" w:rsidRPr="00C02378" w:rsidRDefault="007026B1" w:rsidP="00C36C88">
                  <w:pPr>
                    <w:rPr>
                      <w:lang w:val="en-US"/>
                    </w:rPr>
                  </w:pPr>
                </w:p>
              </w:tc>
              <w:tc>
                <w:tcPr>
                  <w:tcW w:w="5000" w:type="pct"/>
                  <w:tcMar>
                    <w:top w:w="0" w:type="dxa"/>
                    <w:left w:w="0" w:type="dxa"/>
                    <w:bottom w:w="0" w:type="dxa"/>
                    <w:right w:w="75" w:type="dxa"/>
                  </w:tcMar>
                  <w:vAlign w:val="center"/>
                  <w:hideMark/>
                </w:tcPr>
                <w:p w14:paraId="56D55FCB" w14:textId="77777777" w:rsidR="007026B1" w:rsidRPr="00C02378" w:rsidRDefault="007026B1" w:rsidP="00C36C88">
                  <w:pPr>
                    <w:rPr>
                      <w:bCs/>
                      <w:lang w:val="en-US"/>
                    </w:rPr>
                  </w:pPr>
                  <w:r w:rsidRPr="00C02378">
                    <w:rPr>
                      <w:bCs/>
                      <w:lang w:val="en-US"/>
                    </w:rPr>
                    <w:t>Maisto vagonėlis (FOOD TRUCK)</w:t>
                  </w:r>
                </w:p>
              </w:tc>
            </w:tr>
          </w:tbl>
          <w:p w14:paraId="7AA48118" w14:textId="77777777" w:rsidR="007026B1" w:rsidRPr="00C02378" w:rsidRDefault="007026B1" w:rsidP="00C36C88">
            <w:pPr>
              <w:pStyle w:val="TableParagraph"/>
              <w:spacing w:before="1" w:line="230" w:lineRule="atLeast"/>
              <w:ind w:left="105" w:right="151"/>
              <w:rPr>
                <w:sz w:val="20"/>
                <w:szCs w:val="20"/>
                <w:lang w:eastAsia="ar-SA"/>
              </w:rPr>
            </w:pPr>
          </w:p>
        </w:tc>
        <w:tc>
          <w:tcPr>
            <w:tcW w:w="3019" w:type="dxa"/>
            <w:gridSpan w:val="3"/>
          </w:tcPr>
          <w:p w14:paraId="13F96B95" w14:textId="77777777" w:rsidR="007026B1" w:rsidRPr="00FA7CBE" w:rsidRDefault="007026B1" w:rsidP="00C36C88">
            <w:pPr>
              <w:pStyle w:val="TableParagraph"/>
              <w:spacing w:line="220" w:lineRule="exact"/>
              <w:rPr>
                <w:sz w:val="20"/>
                <w:szCs w:val="20"/>
              </w:rPr>
            </w:pPr>
            <w:r>
              <w:rPr>
                <w:sz w:val="20"/>
                <w:szCs w:val="20"/>
              </w:rPr>
              <w:t>Michailas Grigorjevas</w:t>
            </w:r>
          </w:p>
        </w:tc>
        <w:tc>
          <w:tcPr>
            <w:tcW w:w="1416" w:type="dxa"/>
          </w:tcPr>
          <w:p w14:paraId="62A10254" w14:textId="77777777" w:rsidR="007026B1" w:rsidRPr="008E404A" w:rsidRDefault="007026B1" w:rsidP="00C36C88">
            <w:pPr>
              <w:pStyle w:val="TableParagraph"/>
              <w:spacing w:line="199" w:lineRule="exact"/>
              <w:rPr>
                <w:b/>
                <w:sz w:val="20"/>
                <w:szCs w:val="20"/>
              </w:rPr>
            </w:pPr>
            <w:r w:rsidRPr="008E404A">
              <w:rPr>
                <w:b/>
                <w:sz w:val="20"/>
                <w:szCs w:val="20"/>
              </w:rPr>
              <w:t>3000,00</w:t>
            </w:r>
          </w:p>
        </w:tc>
      </w:tr>
      <w:tr w:rsidR="007026B1" w:rsidRPr="008E404A" w14:paraId="3F6C3688" w14:textId="77777777" w:rsidTr="00554094">
        <w:trPr>
          <w:trHeight w:val="281"/>
        </w:trPr>
        <w:tc>
          <w:tcPr>
            <w:tcW w:w="571" w:type="dxa"/>
          </w:tcPr>
          <w:p w14:paraId="06D4171F" w14:textId="77777777" w:rsidR="007026B1" w:rsidRPr="00FA7CBE" w:rsidRDefault="007026B1" w:rsidP="00C36C88">
            <w:pPr>
              <w:pStyle w:val="TableParagraph"/>
              <w:ind w:left="0"/>
              <w:rPr>
                <w:sz w:val="20"/>
                <w:szCs w:val="20"/>
              </w:rPr>
            </w:pPr>
          </w:p>
        </w:tc>
        <w:tc>
          <w:tcPr>
            <w:tcW w:w="4508" w:type="dxa"/>
          </w:tcPr>
          <w:p w14:paraId="1187BFA7" w14:textId="77777777" w:rsidR="007026B1" w:rsidRPr="00C02378" w:rsidRDefault="007026B1" w:rsidP="00C36C88">
            <w:pPr>
              <w:pStyle w:val="TableParagraph"/>
              <w:spacing w:before="1" w:line="230" w:lineRule="atLeast"/>
              <w:ind w:left="105" w:right="151"/>
              <w:rPr>
                <w:sz w:val="20"/>
                <w:szCs w:val="20"/>
              </w:rPr>
            </w:pPr>
            <w:r w:rsidRPr="00C02378">
              <w:rPr>
                <w:rStyle w:val="dlx-ws-normal1"/>
                <w:bCs/>
              </w:rPr>
              <w:t>Vaikiškų drabužių siuvimas</w:t>
            </w:r>
          </w:p>
        </w:tc>
        <w:tc>
          <w:tcPr>
            <w:tcW w:w="3019" w:type="dxa"/>
            <w:gridSpan w:val="3"/>
          </w:tcPr>
          <w:p w14:paraId="1FD036C5" w14:textId="77777777" w:rsidR="007026B1" w:rsidRDefault="007026B1" w:rsidP="00C36C88">
            <w:pPr>
              <w:pStyle w:val="TableParagraph"/>
              <w:spacing w:line="220" w:lineRule="exact"/>
              <w:rPr>
                <w:sz w:val="20"/>
                <w:szCs w:val="20"/>
              </w:rPr>
            </w:pPr>
            <w:r>
              <w:rPr>
                <w:sz w:val="20"/>
                <w:szCs w:val="20"/>
              </w:rPr>
              <w:t>Lina Tavoraitė</w:t>
            </w:r>
          </w:p>
        </w:tc>
        <w:tc>
          <w:tcPr>
            <w:tcW w:w="1416" w:type="dxa"/>
          </w:tcPr>
          <w:p w14:paraId="11D1F9E3" w14:textId="77777777" w:rsidR="007026B1" w:rsidRPr="008E404A" w:rsidRDefault="007026B1" w:rsidP="00C36C88">
            <w:pPr>
              <w:pStyle w:val="TableParagraph"/>
              <w:spacing w:line="199" w:lineRule="exact"/>
              <w:rPr>
                <w:b/>
                <w:sz w:val="20"/>
                <w:szCs w:val="20"/>
              </w:rPr>
            </w:pPr>
            <w:r>
              <w:rPr>
                <w:b/>
                <w:sz w:val="20"/>
                <w:szCs w:val="20"/>
              </w:rPr>
              <w:t>3000,00</w:t>
            </w:r>
          </w:p>
        </w:tc>
      </w:tr>
      <w:tr w:rsidR="007026B1" w:rsidRPr="005923C3" w14:paraId="75720024" w14:textId="77777777" w:rsidTr="00554094">
        <w:trPr>
          <w:trHeight w:val="272"/>
        </w:trPr>
        <w:tc>
          <w:tcPr>
            <w:tcW w:w="571" w:type="dxa"/>
          </w:tcPr>
          <w:p w14:paraId="3574DAAB" w14:textId="77777777" w:rsidR="007026B1" w:rsidRPr="00FA7CBE" w:rsidRDefault="007026B1" w:rsidP="00C36C88">
            <w:pPr>
              <w:pStyle w:val="TableParagraph"/>
              <w:ind w:left="0"/>
              <w:rPr>
                <w:sz w:val="20"/>
                <w:szCs w:val="20"/>
              </w:rPr>
            </w:pPr>
          </w:p>
        </w:tc>
        <w:tc>
          <w:tcPr>
            <w:tcW w:w="7527" w:type="dxa"/>
            <w:gridSpan w:val="4"/>
          </w:tcPr>
          <w:p w14:paraId="5EF5B51A" w14:textId="77777777" w:rsidR="007026B1" w:rsidRDefault="007026B1" w:rsidP="00C36C88">
            <w:pPr>
              <w:pStyle w:val="TableParagraph"/>
              <w:spacing w:line="220" w:lineRule="exact"/>
              <w:rPr>
                <w:sz w:val="20"/>
                <w:szCs w:val="20"/>
              </w:rPr>
            </w:pPr>
            <w:r>
              <w:rPr>
                <w:b/>
                <w:sz w:val="20"/>
                <w:szCs w:val="20"/>
              </w:rPr>
              <w:t>IŠ VISO</w:t>
            </w:r>
            <w:r w:rsidRPr="008E404A">
              <w:rPr>
                <w:b/>
                <w:sz w:val="20"/>
                <w:szCs w:val="20"/>
              </w:rPr>
              <w:t>:</w:t>
            </w:r>
          </w:p>
        </w:tc>
        <w:tc>
          <w:tcPr>
            <w:tcW w:w="1416" w:type="dxa"/>
          </w:tcPr>
          <w:p w14:paraId="13317E44" w14:textId="77777777" w:rsidR="007026B1" w:rsidRDefault="007026B1" w:rsidP="00C36C88">
            <w:pPr>
              <w:pStyle w:val="TableParagraph"/>
              <w:spacing w:line="199" w:lineRule="exact"/>
              <w:rPr>
                <w:b/>
                <w:sz w:val="20"/>
                <w:szCs w:val="20"/>
              </w:rPr>
            </w:pPr>
            <w:r>
              <w:rPr>
                <w:b/>
                <w:sz w:val="20"/>
                <w:szCs w:val="20"/>
              </w:rPr>
              <w:t>6000,00</w:t>
            </w:r>
          </w:p>
          <w:p w14:paraId="6CC5A5AE" w14:textId="1864A32B" w:rsidR="007026B1" w:rsidRDefault="007026B1" w:rsidP="00C36C88">
            <w:pPr>
              <w:pStyle w:val="TableParagraph"/>
              <w:spacing w:line="199" w:lineRule="exact"/>
              <w:rPr>
                <w:b/>
                <w:sz w:val="20"/>
                <w:szCs w:val="20"/>
              </w:rPr>
            </w:pPr>
            <w:r>
              <w:rPr>
                <w:b/>
                <w:sz w:val="20"/>
                <w:szCs w:val="20"/>
              </w:rPr>
              <w:t xml:space="preserve">(7,5 </w:t>
            </w:r>
            <w:r w:rsidR="00411170">
              <w:rPr>
                <w:b/>
                <w:sz w:val="20"/>
                <w:szCs w:val="20"/>
              </w:rPr>
              <w:t>proc. nuo visų Programos lėšų</w:t>
            </w:r>
            <w:r>
              <w:rPr>
                <w:b/>
                <w:sz w:val="20"/>
                <w:szCs w:val="20"/>
              </w:rPr>
              <w:t>)</w:t>
            </w:r>
          </w:p>
        </w:tc>
      </w:tr>
      <w:tr w:rsidR="007026B1" w:rsidRPr="00FA7CBE" w14:paraId="0F7FA581" w14:textId="77777777" w:rsidTr="00554094">
        <w:trPr>
          <w:trHeight w:val="275"/>
        </w:trPr>
        <w:tc>
          <w:tcPr>
            <w:tcW w:w="571" w:type="dxa"/>
          </w:tcPr>
          <w:p w14:paraId="317C4FB4" w14:textId="77777777" w:rsidR="007026B1" w:rsidRPr="00FA7CBE" w:rsidRDefault="007026B1" w:rsidP="00C36C88">
            <w:pPr>
              <w:pStyle w:val="TableParagraph"/>
              <w:ind w:left="0"/>
              <w:rPr>
                <w:sz w:val="20"/>
                <w:szCs w:val="20"/>
              </w:rPr>
            </w:pPr>
          </w:p>
        </w:tc>
        <w:tc>
          <w:tcPr>
            <w:tcW w:w="8945" w:type="dxa"/>
            <w:gridSpan w:val="5"/>
          </w:tcPr>
          <w:p w14:paraId="090A7227" w14:textId="77777777" w:rsidR="007026B1" w:rsidRDefault="007026B1" w:rsidP="00C36C88">
            <w:pPr>
              <w:pStyle w:val="TableParagraph"/>
              <w:tabs>
                <w:tab w:val="left" w:pos="7847"/>
              </w:tabs>
              <w:spacing w:line="265" w:lineRule="exact"/>
              <w:ind w:left="105"/>
              <w:rPr>
                <w:b/>
                <w:sz w:val="20"/>
                <w:szCs w:val="20"/>
              </w:rPr>
            </w:pPr>
            <w:r w:rsidRPr="00FA7CBE">
              <w:rPr>
                <w:b/>
                <w:sz w:val="20"/>
                <w:szCs w:val="20"/>
              </w:rPr>
              <w:t>IŠ</w:t>
            </w:r>
            <w:r w:rsidRPr="00FA7CBE">
              <w:rPr>
                <w:b/>
                <w:spacing w:val="-3"/>
                <w:sz w:val="20"/>
                <w:szCs w:val="20"/>
              </w:rPr>
              <w:t xml:space="preserve"> </w:t>
            </w:r>
            <w:r>
              <w:rPr>
                <w:b/>
                <w:sz w:val="20"/>
                <w:szCs w:val="20"/>
              </w:rPr>
              <w:t>VISO SKIRTA VERSLO SUBJEKTAMS REMTI</w:t>
            </w:r>
            <w:r w:rsidRPr="00FA7CBE">
              <w:rPr>
                <w:b/>
                <w:sz w:val="20"/>
                <w:szCs w:val="20"/>
              </w:rPr>
              <w:t>:</w:t>
            </w:r>
            <w:r w:rsidRPr="00FA7CBE">
              <w:rPr>
                <w:b/>
                <w:sz w:val="20"/>
                <w:szCs w:val="20"/>
              </w:rPr>
              <w:tab/>
            </w:r>
            <w:r>
              <w:rPr>
                <w:b/>
                <w:sz w:val="20"/>
                <w:szCs w:val="20"/>
              </w:rPr>
              <w:t xml:space="preserve">80 000,00 </w:t>
            </w:r>
          </w:p>
          <w:p w14:paraId="70C9F9C3" w14:textId="5778B004" w:rsidR="007026B1" w:rsidRPr="00FA7CBE" w:rsidRDefault="007026B1" w:rsidP="00554094">
            <w:pPr>
              <w:pStyle w:val="TableParagraph"/>
              <w:tabs>
                <w:tab w:val="left" w:pos="7847"/>
              </w:tabs>
              <w:spacing w:line="265" w:lineRule="exact"/>
              <w:ind w:left="105"/>
              <w:jc w:val="right"/>
              <w:rPr>
                <w:b/>
                <w:sz w:val="20"/>
                <w:szCs w:val="20"/>
              </w:rPr>
            </w:pPr>
            <w:r>
              <w:rPr>
                <w:b/>
                <w:sz w:val="20"/>
                <w:szCs w:val="20"/>
              </w:rPr>
              <w:t xml:space="preserve">                                                                                                                                                         (100 </w:t>
            </w:r>
            <w:r w:rsidR="00411170">
              <w:rPr>
                <w:b/>
                <w:sz w:val="20"/>
                <w:szCs w:val="20"/>
              </w:rPr>
              <w:t xml:space="preserve">proc. nuo visų Programos lėšų </w:t>
            </w:r>
            <w:r>
              <w:rPr>
                <w:b/>
                <w:sz w:val="20"/>
                <w:szCs w:val="20"/>
              </w:rPr>
              <w:t>)</w:t>
            </w:r>
          </w:p>
        </w:tc>
      </w:tr>
    </w:tbl>
    <w:p w14:paraId="2EFCFC7D" w14:textId="77777777" w:rsidR="007026B1" w:rsidRDefault="007026B1" w:rsidP="007026B1">
      <w:pPr>
        <w:contextualSpacing/>
        <w:jc w:val="both"/>
      </w:pPr>
      <w:r>
        <w:tab/>
      </w:r>
    </w:p>
    <w:p w14:paraId="450216F3" w14:textId="26658529" w:rsidR="00E11DE7" w:rsidRDefault="0079230C" w:rsidP="00286086">
      <w:pPr>
        <w:shd w:val="clear" w:color="auto" w:fill="FFFFFF"/>
        <w:ind w:right="352" w:firstLine="851"/>
        <w:jc w:val="both"/>
        <w:rPr>
          <w:sz w:val="24"/>
          <w:szCs w:val="24"/>
        </w:rPr>
      </w:pPr>
      <w:r>
        <w:rPr>
          <w:sz w:val="24"/>
          <w:szCs w:val="24"/>
        </w:rPr>
        <w:t xml:space="preserve">2024 m. pradžioje Rokiškio rajono savivaldybėje </w:t>
      </w:r>
      <w:r w:rsidR="007026B1" w:rsidRPr="007026B1">
        <w:rPr>
          <w:sz w:val="24"/>
          <w:szCs w:val="24"/>
        </w:rPr>
        <w:t>iš maždaug 889 Rokiškio rajone veikiančių ūkio subjektų 97 proc. yra smulkios ir vidutinės įmonės, t.</w:t>
      </w:r>
      <w:r w:rsidR="005923C3">
        <w:rPr>
          <w:sz w:val="24"/>
          <w:szCs w:val="24"/>
        </w:rPr>
        <w:t xml:space="preserve"> </w:t>
      </w:r>
      <w:r w:rsidR="007026B1" w:rsidRPr="007026B1">
        <w:rPr>
          <w:sz w:val="24"/>
          <w:szCs w:val="24"/>
        </w:rPr>
        <w:t xml:space="preserve">y. turinčios ne daugiau kaip 250 darbuotojų. </w:t>
      </w:r>
    </w:p>
    <w:p w14:paraId="50FFEC97" w14:textId="03B276CD" w:rsidR="007026B1" w:rsidRPr="007026B1" w:rsidRDefault="007026B1" w:rsidP="00286086">
      <w:pPr>
        <w:shd w:val="clear" w:color="auto" w:fill="FFFFFF"/>
        <w:ind w:right="352" w:firstLine="851"/>
        <w:jc w:val="both"/>
        <w:rPr>
          <w:sz w:val="24"/>
          <w:szCs w:val="24"/>
        </w:rPr>
      </w:pPr>
      <w:r w:rsidRPr="007026B1">
        <w:rPr>
          <w:sz w:val="24"/>
          <w:szCs w:val="24"/>
        </w:rPr>
        <w:t xml:space="preserve">Rokiškio rajono smulkios bei vidutinės įmonės turi didelę įtaką rajono ekonomikos vystymuisi. Pastebima tendencija, kad nuo 2015 </w:t>
      </w:r>
      <w:r w:rsidR="0080240B">
        <w:rPr>
          <w:sz w:val="24"/>
          <w:szCs w:val="24"/>
        </w:rPr>
        <w:t xml:space="preserve">m. </w:t>
      </w:r>
      <w:r w:rsidRPr="007026B1">
        <w:rPr>
          <w:sz w:val="24"/>
          <w:szCs w:val="24"/>
        </w:rPr>
        <w:t xml:space="preserve">iki 2023 m. rajone vidutiniškai padidėjo veikiančių </w:t>
      </w:r>
      <w:r w:rsidR="0080240B">
        <w:rPr>
          <w:sz w:val="24"/>
          <w:szCs w:val="24"/>
        </w:rPr>
        <w:t xml:space="preserve">ūkio subjektų </w:t>
      </w:r>
      <w:r w:rsidRPr="007026B1">
        <w:rPr>
          <w:sz w:val="24"/>
          <w:szCs w:val="24"/>
        </w:rPr>
        <w:t>skaičius nuo 517 iki 770, t.</w:t>
      </w:r>
      <w:r w:rsidR="005923C3">
        <w:rPr>
          <w:sz w:val="24"/>
          <w:szCs w:val="24"/>
        </w:rPr>
        <w:t xml:space="preserve"> </w:t>
      </w:r>
      <w:r w:rsidRPr="007026B1">
        <w:rPr>
          <w:sz w:val="24"/>
          <w:szCs w:val="24"/>
        </w:rPr>
        <w:t>y. apie 48,9 proc. Be savo dalies nacionalinio produkto kūrimo, smulkios ir vidutinės įmonės yra pagrindinis naujų darbo vietų kūrėjas, užimtumą skatinantis v</w:t>
      </w:r>
      <w:r w:rsidRPr="0063197E">
        <w:rPr>
          <w:sz w:val="24"/>
          <w:szCs w:val="24"/>
        </w:rPr>
        <w:t xml:space="preserve">eiksnys. </w:t>
      </w:r>
      <w:r w:rsidR="0063197E" w:rsidRPr="0063197E">
        <w:rPr>
          <w:sz w:val="24"/>
          <w:szCs w:val="24"/>
        </w:rPr>
        <w:t>Pasinaudoję Programos parama veikiantys verslo subjektai įkūrė 20 naujų darbo vietų</w:t>
      </w:r>
      <w:r w:rsidRPr="007026B1">
        <w:rPr>
          <w:sz w:val="24"/>
          <w:szCs w:val="24"/>
        </w:rPr>
        <w:t xml:space="preserve"> (2022 m.</w:t>
      </w:r>
      <w:r w:rsidR="005923C3">
        <w:rPr>
          <w:sz w:val="24"/>
          <w:szCs w:val="24"/>
        </w:rPr>
        <w:t xml:space="preserve"> –</w:t>
      </w:r>
      <w:r w:rsidRPr="007026B1">
        <w:rPr>
          <w:sz w:val="24"/>
          <w:szCs w:val="24"/>
        </w:rPr>
        <w:t xml:space="preserve"> </w:t>
      </w:r>
      <w:r w:rsidRPr="007026B1">
        <w:rPr>
          <w:bCs/>
          <w:sz w:val="24"/>
          <w:szCs w:val="24"/>
        </w:rPr>
        <w:t xml:space="preserve">60) </w:t>
      </w:r>
      <w:r w:rsidRPr="007026B1">
        <w:rPr>
          <w:sz w:val="24"/>
          <w:szCs w:val="24"/>
        </w:rPr>
        <w:t xml:space="preserve">bei papildomai </w:t>
      </w:r>
      <w:r w:rsidRPr="007026B1">
        <w:rPr>
          <w:bCs/>
          <w:sz w:val="24"/>
          <w:szCs w:val="24"/>
        </w:rPr>
        <w:t xml:space="preserve">sau darbo vietas susikūrė 3 naujai sukurtų mažųjų bendrijų savininkai (2022 m. </w:t>
      </w:r>
      <w:r w:rsidR="005923C3">
        <w:rPr>
          <w:sz w:val="24"/>
          <w:szCs w:val="24"/>
        </w:rPr>
        <w:t>–</w:t>
      </w:r>
      <w:r w:rsidRPr="007026B1">
        <w:rPr>
          <w:bCs/>
          <w:sz w:val="24"/>
          <w:szCs w:val="24"/>
        </w:rPr>
        <w:t xml:space="preserve"> 4).</w:t>
      </w:r>
    </w:p>
    <w:p w14:paraId="05243AD2" w14:textId="58452E5A" w:rsidR="007026B1" w:rsidRPr="007026B1" w:rsidRDefault="005923C3" w:rsidP="00286086">
      <w:pPr>
        <w:pStyle w:val="Pagrindinistekstas"/>
        <w:spacing w:before="1"/>
        <w:ind w:right="351" w:firstLine="851"/>
        <w:contextualSpacing/>
        <w:rPr>
          <w:sz w:val="24"/>
          <w:szCs w:val="24"/>
        </w:rPr>
      </w:pPr>
      <w:r>
        <w:rPr>
          <w:sz w:val="24"/>
          <w:szCs w:val="24"/>
        </w:rPr>
        <w:t>Pagal</w:t>
      </w:r>
      <w:r w:rsidR="007026B1" w:rsidRPr="007026B1">
        <w:rPr>
          <w:sz w:val="24"/>
          <w:szCs w:val="24"/>
        </w:rPr>
        <w:t xml:space="preserve"> Valstybinio socialinio draudimo fondo valdybos prie Socialinės apsaugos ir darbo ministerijos internetinėje svetainėje </w:t>
      </w:r>
      <w:hyperlink r:id="rId11" w:history="1">
        <w:r w:rsidR="007026B1" w:rsidRPr="007026B1">
          <w:rPr>
            <w:rStyle w:val="Hipersaitas"/>
            <w:sz w:val="24"/>
            <w:szCs w:val="24"/>
          </w:rPr>
          <w:t>http://draudejai.sodra.lt/draudeju_viesi_duomenys/</w:t>
        </w:r>
      </w:hyperlink>
      <w:r w:rsidR="007026B1" w:rsidRPr="007026B1">
        <w:rPr>
          <w:sz w:val="24"/>
          <w:szCs w:val="24"/>
        </w:rPr>
        <w:t xml:space="preserve"> „Informacija apie draudėjo viešus duomenis“ </w:t>
      </w:r>
      <w:r>
        <w:rPr>
          <w:sz w:val="24"/>
          <w:szCs w:val="24"/>
        </w:rPr>
        <w:t xml:space="preserve">pateiktas </w:t>
      </w:r>
      <w:r w:rsidR="007026B1" w:rsidRPr="007026B1">
        <w:rPr>
          <w:sz w:val="24"/>
          <w:szCs w:val="24"/>
        </w:rPr>
        <w:t>pažym</w:t>
      </w:r>
      <w:r>
        <w:rPr>
          <w:sz w:val="24"/>
          <w:szCs w:val="24"/>
        </w:rPr>
        <w:t>as</w:t>
      </w:r>
      <w:r w:rsidR="007026B1" w:rsidRPr="007026B1">
        <w:rPr>
          <w:sz w:val="24"/>
          <w:szCs w:val="24"/>
        </w:rPr>
        <w:t xml:space="preserve"> (2023-12-31</w:t>
      </w:r>
      <w:r w:rsidR="0080240B">
        <w:rPr>
          <w:sz w:val="24"/>
          <w:szCs w:val="24"/>
        </w:rPr>
        <w:t xml:space="preserve"> duomenimis</w:t>
      </w:r>
      <w:r w:rsidR="007026B1" w:rsidRPr="007026B1">
        <w:rPr>
          <w:sz w:val="24"/>
          <w:szCs w:val="24"/>
        </w:rPr>
        <w:t>)</w:t>
      </w:r>
      <w:r w:rsidR="0080240B">
        <w:rPr>
          <w:sz w:val="24"/>
          <w:szCs w:val="24"/>
        </w:rPr>
        <w:t>,</w:t>
      </w:r>
      <w:r w:rsidR="007026B1" w:rsidRPr="007026B1">
        <w:rPr>
          <w:sz w:val="24"/>
          <w:szCs w:val="24"/>
        </w:rPr>
        <w:t xml:space="preserve">  </w:t>
      </w:r>
      <w:r w:rsidR="0080240B">
        <w:rPr>
          <w:sz w:val="24"/>
          <w:szCs w:val="24"/>
        </w:rPr>
        <w:t>P</w:t>
      </w:r>
      <w:r w:rsidR="007026B1" w:rsidRPr="007026B1">
        <w:rPr>
          <w:sz w:val="24"/>
          <w:szCs w:val="24"/>
        </w:rPr>
        <w:t xml:space="preserve">rogramos lėšomis </w:t>
      </w:r>
      <w:r w:rsidR="007026B1" w:rsidRPr="007026B1">
        <w:rPr>
          <w:bCs/>
          <w:sz w:val="24"/>
          <w:szCs w:val="24"/>
        </w:rPr>
        <w:t xml:space="preserve">2023 m. paremtose įmonėse Rokiškio rajone </w:t>
      </w:r>
      <w:r w:rsidR="0080240B">
        <w:rPr>
          <w:bCs/>
          <w:sz w:val="24"/>
          <w:szCs w:val="24"/>
        </w:rPr>
        <w:t xml:space="preserve">iš </w:t>
      </w:r>
      <w:r w:rsidR="007026B1" w:rsidRPr="007026B1">
        <w:rPr>
          <w:bCs/>
          <w:sz w:val="24"/>
          <w:szCs w:val="24"/>
        </w:rPr>
        <w:t xml:space="preserve">viso dirbo 256 asmenys (2022 m. </w:t>
      </w:r>
      <w:r>
        <w:rPr>
          <w:sz w:val="24"/>
          <w:szCs w:val="24"/>
        </w:rPr>
        <w:t>–</w:t>
      </w:r>
      <w:r w:rsidR="007026B1" w:rsidRPr="007026B1">
        <w:rPr>
          <w:bCs/>
          <w:sz w:val="24"/>
          <w:szCs w:val="24"/>
        </w:rPr>
        <w:t xml:space="preserve"> 515 asmenų).</w:t>
      </w:r>
    </w:p>
    <w:p w14:paraId="59F13539" w14:textId="77777777" w:rsidR="007026B1" w:rsidRDefault="007026B1" w:rsidP="007026B1">
      <w:pPr>
        <w:pStyle w:val="Antrat1"/>
        <w:spacing w:before="86"/>
      </w:pPr>
    </w:p>
    <w:p w14:paraId="16159A27" w14:textId="77777777" w:rsidR="009C26A3" w:rsidRDefault="009C26A3" w:rsidP="007026B1">
      <w:pPr>
        <w:pStyle w:val="Antrat1"/>
        <w:spacing w:before="86"/>
        <w:jc w:val="center"/>
        <w:rPr>
          <w:b/>
          <w:bCs/>
        </w:rPr>
      </w:pPr>
    </w:p>
    <w:p w14:paraId="65480547" w14:textId="77777777" w:rsidR="009C26A3" w:rsidRPr="009C26A3" w:rsidRDefault="009C26A3" w:rsidP="009C26A3"/>
    <w:p w14:paraId="53C52EC4" w14:textId="77777777" w:rsidR="00F006FA" w:rsidRDefault="00F006FA" w:rsidP="007026B1">
      <w:pPr>
        <w:pStyle w:val="Antrat1"/>
        <w:spacing w:before="86"/>
        <w:jc w:val="center"/>
        <w:rPr>
          <w:b/>
          <w:bCs/>
        </w:rPr>
      </w:pPr>
    </w:p>
    <w:p w14:paraId="69576285" w14:textId="77777777" w:rsidR="00F006FA" w:rsidRDefault="00F006FA" w:rsidP="007026B1">
      <w:pPr>
        <w:pStyle w:val="Antrat1"/>
        <w:spacing w:before="86"/>
        <w:jc w:val="center"/>
        <w:rPr>
          <w:b/>
          <w:bCs/>
        </w:rPr>
      </w:pPr>
    </w:p>
    <w:p w14:paraId="309CCD4C" w14:textId="77777777" w:rsidR="00F006FA" w:rsidRDefault="00F006FA" w:rsidP="007026B1">
      <w:pPr>
        <w:pStyle w:val="Antrat1"/>
        <w:spacing w:before="86"/>
        <w:jc w:val="center"/>
        <w:rPr>
          <w:b/>
          <w:bCs/>
        </w:rPr>
      </w:pPr>
    </w:p>
    <w:p w14:paraId="692EBC76" w14:textId="77777777" w:rsidR="00F006FA" w:rsidRPr="00F006FA" w:rsidRDefault="00F006FA" w:rsidP="00F006FA"/>
    <w:p w14:paraId="63E0725D" w14:textId="77777777" w:rsidR="00667D75" w:rsidRDefault="00667D75" w:rsidP="007026B1">
      <w:pPr>
        <w:pStyle w:val="Antrat1"/>
        <w:spacing w:before="86"/>
        <w:jc w:val="center"/>
        <w:rPr>
          <w:b/>
          <w:bCs/>
          <w:lang w:val="pt-BR"/>
        </w:rPr>
      </w:pPr>
    </w:p>
    <w:p w14:paraId="1593A89F" w14:textId="275786F0" w:rsidR="007026B1" w:rsidRPr="000E5567" w:rsidRDefault="007026B1" w:rsidP="007026B1">
      <w:pPr>
        <w:pStyle w:val="Antrat1"/>
        <w:spacing w:before="86"/>
        <w:jc w:val="center"/>
        <w:rPr>
          <w:b/>
          <w:bCs/>
          <w:sz w:val="24"/>
          <w:szCs w:val="24"/>
          <w:lang w:val="pt-BR"/>
        </w:rPr>
      </w:pPr>
      <w:r w:rsidRPr="000E5567">
        <w:rPr>
          <w:b/>
          <w:bCs/>
          <w:sz w:val="24"/>
          <w:szCs w:val="24"/>
          <w:lang w:val="pt-BR"/>
        </w:rPr>
        <w:t>Lėšų, skirtų SVV plėtros programai</w:t>
      </w:r>
      <w:r w:rsidR="0080240B" w:rsidRPr="000E5567">
        <w:rPr>
          <w:b/>
          <w:bCs/>
          <w:sz w:val="24"/>
          <w:szCs w:val="24"/>
          <w:lang w:val="pt-BR"/>
        </w:rPr>
        <w:t>,</w:t>
      </w:r>
      <w:r w:rsidRPr="000E5567">
        <w:rPr>
          <w:b/>
          <w:bCs/>
          <w:sz w:val="24"/>
          <w:szCs w:val="24"/>
          <w:lang w:val="pt-BR"/>
        </w:rPr>
        <w:t xml:space="preserve"> statistika (2010-2023 m.)</w:t>
      </w:r>
    </w:p>
    <w:p w14:paraId="5CB8983A" w14:textId="77777777" w:rsidR="007026B1" w:rsidRDefault="007026B1" w:rsidP="007026B1">
      <w:pPr>
        <w:pStyle w:val="Pagrindinistekstas"/>
        <w:rPr>
          <w:b/>
          <w:sz w:val="26"/>
        </w:rPr>
      </w:pPr>
    </w:p>
    <w:p w14:paraId="5BB7A654" w14:textId="16FF6869" w:rsidR="007026B1" w:rsidRPr="009C26A3" w:rsidRDefault="007026B1" w:rsidP="009C26A3">
      <w:pPr>
        <w:pStyle w:val="Pagrindinistekstas"/>
        <w:jc w:val="center"/>
        <w:rPr>
          <w:b/>
          <w:sz w:val="26"/>
        </w:rPr>
      </w:pPr>
      <w:r w:rsidRPr="00453F23">
        <w:rPr>
          <w:b/>
          <w:noProof/>
          <w:color w:val="FF0000"/>
          <w:sz w:val="26"/>
          <w:lang w:val="en-US"/>
        </w:rPr>
        <w:drawing>
          <wp:inline distT="0" distB="0" distL="0" distR="0" wp14:anchorId="5E3DD624" wp14:editId="3F70BC9C">
            <wp:extent cx="6029325" cy="2476500"/>
            <wp:effectExtent l="0" t="0" r="9525" b="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1B508A" w14:textId="34903712" w:rsidR="003278EC" w:rsidRDefault="007026B1" w:rsidP="007026B1">
      <w:pPr>
        <w:spacing w:before="183"/>
        <w:jc w:val="center"/>
        <w:rPr>
          <w:b/>
          <w:sz w:val="24"/>
          <w:lang w:val="pt-BR"/>
        </w:rPr>
      </w:pPr>
      <w:r w:rsidRPr="00055F03">
        <w:rPr>
          <w:b/>
          <w:sz w:val="24"/>
          <w:lang w:val="pt-BR"/>
        </w:rPr>
        <w:t xml:space="preserve">2010-2023 m. gautų ir svarstytų paraiškų </w:t>
      </w:r>
      <w:r w:rsidR="0080240B" w:rsidRPr="00055F03">
        <w:rPr>
          <w:b/>
          <w:sz w:val="24"/>
          <w:lang w:val="pt-BR"/>
        </w:rPr>
        <w:t>dinamika</w:t>
      </w:r>
    </w:p>
    <w:p w14:paraId="06313C79" w14:textId="77777777" w:rsidR="00667D75" w:rsidRPr="00055F03" w:rsidRDefault="00667D75" w:rsidP="007026B1">
      <w:pPr>
        <w:spacing w:before="183"/>
        <w:jc w:val="center"/>
        <w:rPr>
          <w:b/>
          <w:sz w:val="24"/>
          <w:lang w:val="pt-BR"/>
        </w:rPr>
      </w:pPr>
    </w:p>
    <w:p w14:paraId="05CEB941" w14:textId="77777777" w:rsidR="007026B1" w:rsidRDefault="007026B1" w:rsidP="007026B1">
      <w:pPr>
        <w:pStyle w:val="Pagrindinistekstas"/>
        <w:jc w:val="center"/>
        <w:rPr>
          <w:b/>
        </w:rPr>
      </w:pPr>
      <w:r w:rsidRPr="007026B1">
        <w:rPr>
          <w:b/>
          <w:noProof/>
          <w:bdr w:val="single" w:sz="4" w:space="0" w:color="auto"/>
          <w:lang w:val="en-US"/>
        </w:rPr>
        <w:drawing>
          <wp:inline distT="0" distB="0" distL="0" distR="0" wp14:anchorId="766A0B36" wp14:editId="57B14BAE">
            <wp:extent cx="5857875" cy="2364549"/>
            <wp:effectExtent l="0" t="0" r="9525" b="1714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A5A7E3" w14:textId="77777777" w:rsidR="007026B1" w:rsidRDefault="007026B1" w:rsidP="007026B1">
      <w:pPr>
        <w:pStyle w:val="prastasiniatinklio"/>
        <w:spacing w:before="0" w:beforeAutospacing="0" w:after="0" w:afterAutospacing="0"/>
        <w:jc w:val="center"/>
        <w:rPr>
          <w:b/>
          <w:color w:val="000000" w:themeColor="text1"/>
          <w:kern w:val="24"/>
        </w:rPr>
      </w:pPr>
    </w:p>
    <w:p w14:paraId="64D32E75" w14:textId="14AA1A85" w:rsidR="009C26A3" w:rsidRDefault="007026B1" w:rsidP="007026B1">
      <w:pPr>
        <w:pStyle w:val="prastasiniatinklio"/>
        <w:spacing w:before="0" w:beforeAutospacing="0" w:after="0" w:afterAutospacing="0"/>
        <w:jc w:val="center"/>
        <w:rPr>
          <w:b/>
          <w:color w:val="000000" w:themeColor="text1"/>
          <w:kern w:val="24"/>
        </w:rPr>
      </w:pPr>
      <w:r>
        <w:rPr>
          <w:b/>
          <w:color w:val="000000" w:themeColor="text1"/>
          <w:kern w:val="24"/>
        </w:rPr>
        <w:t>2023 m. Programos lėšų paskirstymas pagal priemonės kryptis</w:t>
      </w:r>
      <w:r w:rsidR="0080240B">
        <w:rPr>
          <w:b/>
          <w:color w:val="000000" w:themeColor="text1"/>
          <w:kern w:val="24"/>
        </w:rPr>
        <w:t>, proc.</w:t>
      </w:r>
    </w:p>
    <w:p w14:paraId="0C9EE7D5" w14:textId="77777777" w:rsidR="009C26A3" w:rsidRDefault="009C26A3" w:rsidP="007026B1">
      <w:pPr>
        <w:pStyle w:val="prastasiniatinklio"/>
        <w:spacing w:before="0" w:beforeAutospacing="0" w:after="0" w:afterAutospacing="0"/>
        <w:jc w:val="center"/>
        <w:rPr>
          <w:b/>
          <w:color w:val="000000" w:themeColor="text1"/>
          <w:kern w:val="24"/>
        </w:rPr>
      </w:pPr>
    </w:p>
    <w:p w14:paraId="7D312BCF" w14:textId="0A70DBD1" w:rsidR="007026B1" w:rsidRDefault="007026B1" w:rsidP="007026B1">
      <w:pPr>
        <w:pStyle w:val="prastasiniatinklio"/>
        <w:spacing w:before="0" w:beforeAutospacing="0" w:after="0" w:afterAutospacing="0"/>
        <w:jc w:val="center"/>
        <w:rPr>
          <w:b/>
          <w:color w:val="000000" w:themeColor="text1"/>
          <w:kern w:val="24"/>
        </w:rPr>
      </w:pPr>
      <w:r>
        <w:rPr>
          <w:b/>
          <w:noProof/>
          <w:color w:val="000000" w:themeColor="text1"/>
          <w:kern w:val="24"/>
        </w:rPr>
        <w:drawing>
          <wp:inline distT="0" distB="0" distL="0" distR="0" wp14:anchorId="0A9E93AE" wp14:editId="4FC71B5C">
            <wp:extent cx="5971500" cy="2524125"/>
            <wp:effectExtent l="0" t="0" r="10795" b="9525"/>
            <wp:docPr id="844700956"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AD4418" w14:textId="2BBC7801" w:rsidR="007026B1" w:rsidRPr="00453F23" w:rsidRDefault="0080240B" w:rsidP="0080240B">
      <w:pPr>
        <w:pStyle w:val="prastasiniatinklio"/>
        <w:spacing w:before="0" w:beforeAutospacing="0" w:after="0" w:afterAutospacing="0"/>
        <w:jc w:val="center"/>
        <w:rPr>
          <w:b/>
        </w:rPr>
      </w:pPr>
      <w:r>
        <w:rPr>
          <w:b/>
          <w:color w:val="000000" w:themeColor="text1"/>
          <w:kern w:val="24"/>
        </w:rPr>
        <w:lastRenderedPageBreak/>
        <w:t>2022-</w:t>
      </w:r>
      <w:r w:rsidR="007026B1" w:rsidRPr="00453F23">
        <w:rPr>
          <w:b/>
          <w:color w:val="000000" w:themeColor="text1"/>
          <w:kern w:val="24"/>
        </w:rPr>
        <w:t>202</w:t>
      </w:r>
      <w:r w:rsidR="007026B1">
        <w:rPr>
          <w:b/>
          <w:color w:val="000000" w:themeColor="text1"/>
          <w:kern w:val="24"/>
        </w:rPr>
        <w:t>3</w:t>
      </w:r>
      <w:r w:rsidR="007026B1" w:rsidRPr="00453F23">
        <w:rPr>
          <w:b/>
          <w:color w:val="000000" w:themeColor="text1"/>
          <w:kern w:val="24"/>
        </w:rPr>
        <w:t xml:space="preserve"> m</w:t>
      </w:r>
      <w:r>
        <w:rPr>
          <w:b/>
          <w:color w:val="000000" w:themeColor="text1"/>
          <w:kern w:val="24"/>
        </w:rPr>
        <w:t xml:space="preserve">. </w:t>
      </w:r>
      <w:r>
        <w:rPr>
          <w:b/>
        </w:rPr>
        <w:t>P</w:t>
      </w:r>
      <w:r w:rsidR="007026B1">
        <w:rPr>
          <w:b/>
        </w:rPr>
        <w:t>rograma</w:t>
      </w:r>
      <w:r w:rsidR="007026B1" w:rsidRPr="00453F23">
        <w:rPr>
          <w:b/>
          <w:color w:val="000000" w:themeColor="text1"/>
          <w:kern w:val="24"/>
        </w:rPr>
        <w:t xml:space="preserve"> parėmė</w:t>
      </w:r>
    </w:p>
    <w:p w14:paraId="5F1A262E" w14:textId="77777777" w:rsidR="007026B1" w:rsidRDefault="007026B1" w:rsidP="007026B1">
      <w:pPr>
        <w:pStyle w:val="Pagrindinistekstas"/>
        <w:jc w:val="center"/>
        <w:rPr>
          <w:b/>
        </w:rPr>
      </w:pPr>
    </w:p>
    <w:p w14:paraId="382554B3" w14:textId="6DEDC7A0" w:rsidR="007026B1" w:rsidRDefault="007026B1" w:rsidP="007026B1">
      <w:pPr>
        <w:pStyle w:val="Pagrindinistekstas"/>
        <w:jc w:val="center"/>
        <w:rPr>
          <w:b/>
        </w:rPr>
      </w:pPr>
      <w:r w:rsidRPr="00EC7A2D">
        <w:rPr>
          <w:b/>
          <w:noProof/>
          <w:color w:val="4616F8"/>
          <w:lang w:val="en-US"/>
        </w:rPr>
        <w:drawing>
          <wp:inline distT="0" distB="0" distL="0" distR="0" wp14:anchorId="4EBAF558" wp14:editId="7B4A8CDC">
            <wp:extent cx="6057900" cy="2160000"/>
            <wp:effectExtent l="0" t="0" r="0" b="1206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3C8CE7" w14:textId="77777777" w:rsidR="009C26A3" w:rsidRDefault="009C26A3" w:rsidP="007026B1">
      <w:pPr>
        <w:pStyle w:val="Pagrindinistekstas"/>
        <w:jc w:val="center"/>
        <w:rPr>
          <w:b/>
        </w:rPr>
      </w:pPr>
    </w:p>
    <w:p w14:paraId="0B2F2362" w14:textId="77777777" w:rsidR="007026B1" w:rsidRDefault="007026B1" w:rsidP="007026B1">
      <w:pPr>
        <w:ind w:right="534"/>
        <w:rPr>
          <w:b/>
          <w:sz w:val="24"/>
          <w:szCs w:val="24"/>
        </w:rPr>
      </w:pPr>
      <w:r w:rsidRPr="000343E9">
        <w:rPr>
          <w:b/>
          <w:noProof/>
          <w:sz w:val="24"/>
          <w:szCs w:val="24"/>
          <w:lang w:val="en-US"/>
        </w:rPr>
        <w:drawing>
          <wp:inline distT="0" distB="0" distL="0" distR="0" wp14:anchorId="7315AAAB" wp14:editId="4E828DF2">
            <wp:extent cx="6101080" cy="2668905"/>
            <wp:effectExtent l="0" t="0" r="13970" b="1714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155CDC" w14:textId="77777777" w:rsidR="007026B1" w:rsidRDefault="007026B1" w:rsidP="007026B1">
      <w:pPr>
        <w:ind w:left="545" w:right="534"/>
        <w:jc w:val="center"/>
        <w:rPr>
          <w:b/>
          <w:sz w:val="24"/>
          <w:szCs w:val="24"/>
        </w:rPr>
      </w:pPr>
    </w:p>
    <w:p w14:paraId="49983B70" w14:textId="435EEEE5" w:rsidR="007026B1" w:rsidRDefault="007026B1" w:rsidP="007026B1">
      <w:pPr>
        <w:ind w:left="545" w:right="534"/>
        <w:jc w:val="center"/>
        <w:rPr>
          <w:b/>
          <w:sz w:val="24"/>
          <w:szCs w:val="24"/>
        </w:rPr>
      </w:pPr>
      <w:r>
        <w:rPr>
          <w:b/>
          <w:sz w:val="24"/>
          <w:szCs w:val="24"/>
        </w:rPr>
        <w:t xml:space="preserve">2023 m. </w:t>
      </w:r>
      <w:r w:rsidR="0080240B">
        <w:rPr>
          <w:b/>
          <w:sz w:val="24"/>
          <w:szCs w:val="24"/>
        </w:rPr>
        <w:t xml:space="preserve">Programos lėšomis </w:t>
      </w:r>
      <w:r>
        <w:rPr>
          <w:b/>
          <w:sz w:val="24"/>
          <w:szCs w:val="24"/>
        </w:rPr>
        <w:t>paremtų SVV subjekt</w:t>
      </w:r>
      <w:r w:rsidR="0080240B">
        <w:rPr>
          <w:b/>
          <w:sz w:val="24"/>
          <w:szCs w:val="24"/>
        </w:rPr>
        <w:t>ų</w:t>
      </w:r>
      <w:r>
        <w:rPr>
          <w:b/>
          <w:sz w:val="24"/>
          <w:szCs w:val="24"/>
        </w:rPr>
        <w:t xml:space="preserve"> vadovų ar steigėjų amži</w:t>
      </w:r>
      <w:r w:rsidR="0080240B">
        <w:rPr>
          <w:b/>
          <w:sz w:val="24"/>
          <w:szCs w:val="24"/>
        </w:rPr>
        <w:t>a</w:t>
      </w:r>
      <w:r>
        <w:rPr>
          <w:b/>
          <w:sz w:val="24"/>
          <w:szCs w:val="24"/>
        </w:rPr>
        <w:t>us</w:t>
      </w:r>
      <w:r w:rsidR="0080240B">
        <w:rPr>
          <w:b/>
          <w:sz w:val="24"/>
          <w:szCs w:val="24"/>
        </w:rPr>
        <w:t xml:space="preserve"> pasiskirstymas</w:t>
      </w:r>
    </w:p>
    <w:p w14:paraId="702D1785" w14:textId="77777777" w:rsidR="007026B1" w:rsidRDefault="007026B1" w:rsidP="007026B1">
      <w:pPr>
        <w:ind w:left="545" w:right="534"/>
        <w:rPr>
          <w:b/>
          <w:sz w:val="24"/>
          <w:szCs w:val="24"/>
        </w:rPr>
      </w:pPr>
    </w:p>
    <w:p w14:paraId="0CEC2F5F" w14:textId="77777777" w:rsidR="007026B1" w:rsidRDefault="007026B1" w:rsidP="007026B1">
      <w:pPr>
        <w:ind w:right="534"/>
        <w:rPr>
          <w:b/>
          <w:sz w:val="24"/>
          <w:szCs w:val="24"/>
        </w:rPr>
      </w:pPr>
      <w:r>
        <w:rPr>
          <w:b/>
          <w:noProof/>
          <w:sz w:val="24"/>
          <w:szCs w:val="24"/>
        </w:rPr>
        <w:drawing>
          <wp:inline distT="0" distB="0" distL="0" distR="0" wp14:anchorId="64AAD8CB" wp14:editId="76B968BD">
            <wp:extent cx="6054725" cy="2688590"/>
            <wp:effectExtent l="0" t="0" r="3175" b="16510"/>
            <wp:docPr id="1048828736"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CBC12D" w14:textId="77777777" w:rsidR="007026B1" w:rsidRDefault="007026B1" w:rsidP="007026B1">
      <w:pPr>
        <w:ind w:left="545" w:right="534"/>
        <w:jc w:val="center"/>
        <w:rPr>
          <w:b/>
          <w:sz w:val="24"/>
          <w:szCs w:val="24"/>
        </w:rPr>
      </w:pPr>
    </w:p>
    <w:p w14:paraId="1FD09784" w14:textId="77777777" w:rsidR="000E5567" w:rsidRDefault="000E5567" w:rsidP="007026B1">
      <w:pPr>
        <w:ind w:left="545" w:right="534"/>
        <w:jc w:val="center"/>
        <w:rPr>
          <w:b/>
          <w:sz w:val="24"/>
          <w:szCs w:val="24"/>
        </w:rPr>
      </w:pPr>
    </w:p>
    <w:p w14:paraId="5BE21245" w14:textId="6C2ADAAA" w:rsidR="007026B1" w:rsidRPr="00055F03" w:rsidRDefault="0080240B" w:rsidP="007026B1">
      <w:pPr>
        <w:ind w:left="545" w:right="534"/>
        <w:jc w:val="center"/>
        <w:rPr>
          <w:noProof/>
          <w:lang w:val="pt-BR"/>
        </w:rPr>
      </w:pPr>
      <w:r w:rsidRPr="00055F03">
        <w:rPr>
          <w:b/>
          <w:sz w:val="24"/>
          <w:szCs w:val="24"/>
          <w:lang w:val="pt-BR"/>
        </w:rPr>
        <w:lastRenderedPageBreak/>
        <w:t>2022-</w:t>
      </w:r>
      <w:r w:rsidR="007026B1" w:rsidRPr="00055F03">
        <w:rPr>
          <w:b/>
          <w:sz w:val="24"/>
          <w:szCs w:val="24"/>
          <w:lang w:val="pt-BR"/>
        </w:rPr>
        <w:t xml:space="preserve">2023 m. populiariausios </w:t>
      </w:r>
      <w:r w:rsidRPr="00055F03">
        <w:rPr>
          <w:b/>
          <w:sz w:val="24"/>
          <w:szCs w:val="24"/>
          <w:lang w:val="pt-BR"/>
        </w:rPr>
        <w:t xml:space="preserve">Programos </w:t>
      </w:r>
      <w:r w:rsidR="007026B1" w:rsidRPr="00055F03">
        <w:rPr>
          <w:b/>
          <w:sz w:val="24"/>
          <w:szCs w:val="24"/>
          <w:lang w:val="pt-BR"/>
        </w:rPr>
        <w:t xml:space="preserve">paramos kryptys pagal teiktas paraiškas </w:t>
      </w:r>
      <w:r w:rsidR="007026B1" w:rsidRPr="00055F03">
        <w:rPr>
          <w:noProof/>
          <w:lang w:val="pt-BR"/>
        </w:rPr>
        <w:t xml:space="preserve"> </w:t>
      </w:r>
    </w:p>
    <w:p w14:paraId="0AE3DB34" w14:textId="77777777" w:rsidR="007026B1" w:rsidRPr="00055F03" w:rsidRDefault="007026B1" w:rsidP="007026B1">
      <w:pPr>
        <w:ind w:left="545" w:right="534"/>
        <w:jc w:val="center"/>
        <w:rPr>
          <w:b/>
          <w:sz w:val="24"/>
          <w:szCs w:val="24"/>
          <w:lang w:val="pt-BR"/>
        </w:rPr>
      </w:pPr>
    </w:p>
    <w:p w14:paraId="4B59D053" w14:textId="6509DE12" w:rsidR="004334E0" w:rsidRPr="007026B1" w:rsidRDefault="007026B1" w:rsidP="003278EC">
      <w:pPr>
        <w:pStyle w:val="Antrat3"/>
        <w:rPr>
          <w:lang w:val="en-US"/>
        </w:rPr>
      </w:pPr>
      <w:r w:rsidRPr="007026B1">
        <w:rPr>
          <w:noProof/>
          <w:bdr w:val="single" w:sz="4" w:space="0" w:color="auto"/>
          <w:lang w:val="en-US"/>
        </w:rPr>
        <w:drawing>
          <wp:inline distT="0" distB="0" distL="0" distR="0" wp14:anchorId="3D1BEDFB" wp14:editId="0EF5EEFE">
            <wp:extent cx="6040755" cy="2301240"/>
            <wp:effectExtent l="0" t="0" r="17145" b="381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2A89E0" w14:textId="77777777" w:rsidR="0080240B" w:rsidRDefault="0080240B" w:rsidP="00CB4A81">
      <w:pPr>
        <w:jc w:val="center"/>
        <w:rPr>
          <w:b/>
          <w:sz w:val="24"/>
          <w:szCs w:val="24"/>
          <w:lang w:val="lt-LT"/>
        </w:rPr>
      </w:pPr>
    </w:p>
    <w:p w14:paraId="524BA30B" w14:textId="77777777" w:rsidR="0080240B" w:rsidRDefault="0080240B" w:rsidP="00CB4A81">
      <w:pPr>
        <w:jc w:val="center"/>
        <w:rPr>
          <w:b/>
          <w:sz w:val="24"/>
          <w:szCs w:val="24"/>
          <w:lang w:val="lt-LT"/>
        </w:rPr>
      </w:pPr>
    </w:p>
    <w:p w14:paraId="27C00485" w14:textId="77777777" w:rsidR="0080240B" w:rsidRDefault="0080240B" w:rsidP="00CB4A81">
      <w:pPr>
        <w:jc w:val="center"/>
        <w:rPr>
          <w:b/>
          <w:sz w:val="24"/>
          <w:szCs w:val="24"/>
          <w:lang w:val="lt-LT"/>
        </w:rPr>
      </w:pPr>
    </w:p>
    <w:p w14:paraId="45E478EA" w14:textId="77777777" w:rsidR="0080240B" w:rsidRDefault="0080240B" w:rsidP="00CB4A81">
      <w:pPr>
        <w:jc w:val="center"/>
        <w:rPr>
          <w:b/>
          <w:sz w:val="24"/>
          <w:szCs w:val="24"/>
          <w:lang w:val="lt-LT"/>
        </w:rPr>
      </w:pPr>
    </w:p>
    <w:p w14:paraId="2C5A1B5E" w14:textId="77777777" w:rsidR="0080240B" w:rsidRDefault="0080240B" w:rsidP="00CB4A81">
      <w:pPr>
        <w:jc w:val="center"/>
        <w:rPr>
          <w:b/>
          <w:sz w:val="24"/>
          <w:szCs w:val="24"/>
          <w:lang w:val="lt-LT"/>
        </w:rPr>
      </w:pPr>
    </w:p>
    <w:p w14:paraId="09901913" w14:textId="3A0EA093" w:rsidR="000E5567" w:rsidRDefault="000E5567" w:rsidP="000E5567">
      <w:pPr>
        <w:jc w:val="center"/>
        <w:rPr>
          <w:b/>
          <w:sz w:val="24"/>
          <w:szCs w:val="24"/>
          <w:lang w:val="lt-LT"/>
        </w:rPr>
      </w:pPr>
      <w:r>
        <w:rPr>
          <w:b/>
          <w:sz w:val="24"/>
          <w:szCs w:val="24"/>
          <w:lang w:val="lt-LT"/>
        </w:rPr>
        <w:t>__________________________________________</w:t>
      </w:r>
    </w:p>
    <w:sectPr w:rsidR="000E5567" w:rsidSect="007F059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F2BD" w14:textId="77777777" w:rsidR="007F0599" w:rsidRDefault="007F0599">
      <w:r>
        <w:separator/>
      </w:r>
    </w:p>
  </w:endnote>
  <w:endnote w:type="continuationSeparator" w:id="0">
    <w:p w14:paraId="383D30DE" w14:textId="77777777" w:rsidR="007F0599" w:rsidRDefault="007F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B896" w14:textId="77777777" w:rsidR="007F0599" w:rsidRDefault="007F0599">
      <w:r>
        <w:separator/>
      </w:r>
    </w:p>
  </w:footnote>
  <w:footnote w:type="continuationSeparator" w:id="0">
    <w:p w14:paraId="2E9AEAFF" w14:textId="77777777" w:rsidR="007F0599" w:rsidRDefault="007F0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2"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0"/>
  </w:num>
  <w:num w:numId="2" w16cid:durableId="592204028">
    <w:abstractNumId w:val="3"/>
  </w:num>
  <w:num w:numId="3" w16cid:durableId="488057739">
    <w:abstractNumId w:val="2"/>
  </w:num>
  <w:num w:numId="4" w16cid:durableId="1002469069">
    <w:abstractNumId w:val="9"/>
  </w:num>
  <w:num w:numId="5" w16cid:durableId="538517596">
    <w:abstractNumId w:val="11"/>
  </w:num>
  <w:num w:numId="6" w16cid:durableId="617643904">
    <w:abstractNumId w:val="5"/>
  </w:num>
  <w:num w:numId="7" w16cid:durableId="1196188681">
    <w:abstractNumId w:val="7"/>
  </w:num>
  <w:num w:numId="8" w16cid:durableId="1756321722">
    <w:abstractNumId w:val="6"/>
  </w:num>
  <w:num w:numId="9" w16cid:durableId="335308216">
    <w:abstractNumId w:val="4"/>
  </w:num>
  <w:num w:numId="10" w16cid:durableId="1236892175">
    <w:abstractNumId w:val="0"/>
  </w:num>
  <w:num w:numId="11" w16cid:durableId="1867980643">
    <w:abstractNumId w:val="8"/>
  </w:num>
  <w:num w:numId="12" w16cid:durableId="68748277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30C7"/>
    <w:rsid w:val="00027D13"/>
    <w:rsid w:val="00037E13"/>
    <w:rsid w:val="00052F00"/>
    <w:rsid w:val="00054739"/>
    <w:rsid w:val="00055F03"/>
    <w:rsid w:val="00060EF9"/>
    <w:rsid w:val="0008179D"/>
    <w:rsid w:val="000B0E93"/>
    <w:rsid w:val="000B19DC"/>
    <w:rsid w:val="000B5D68"/>
    <w:rsid w:val="000B7665"/>
    <w:rsid w:val="000C13A8"/>
    <w:rsid w:val="000D459F"/>
    <w:rsid w:val="000D5DBA"/>
    <w:rsid w:val="000E5567"/>
    <w:rsid w:val="000F4F62"/>
    <w:rsid w:val="000F7C69"/>
    <w:rsid w:val="001059F4"/>
    <w:rsid w:val="00113C20"/>
    <w:rsid w:val="00117377"/>
    <w:rsid w:val="001343DB"/>
    <w:rsid w:val="001360CD"/>
    <w:rsid w:val="00146BD2"/>
    <w:rsid w:val="00154175"/>
    <w:rsid w:val="0017343B"/>
    <w:rsid w:val="0018503C"/>
    <w:rsid w:val="001922CF"/>
    <w:rsid w:val="001A3A8E"/>
    <w:rsid w:val="001B64E3"/>
    <w:rsid w:val="001E07A2"/>
    <w:rsid w:val="001E755B"/>
    <w:rsid w:val="001E7E39"/>
    <w:rsid w:val="0020113D"/>
    <w:rsid w:val="002026AA"/>
    <w:rsid w:val="0020328B"/>
    <w:rsid w:val="00207761"/>
    <w:rsid w:val="002166A0"/>
    <w:rsid w:val="002240EA"/>
    <w:rsid w:val="002326C5"/>
    <w:rsid w:val="00250742"/>
    <w:rsid w:val="00252008"/>
    <w:rsid w:val="002562D7"/>
    <w:rsid w:val="00261ED3"/>
    <w:rsid w:val="00262F77"/>
    <w:rsid w:val="0026593E"/>
    <w:rsid w:val="0026627A"/>
    <w:rsid w:val="00286086"/>
    <w:rsid w:val="00293986"/>
    <w:rsid w:val="00296215"/>
    <w:rsid w:val="002A4400"/>
    <w:rsid w:val="002A6EFE"/>
    <w:rsid w:val="002C4A13"/>
    <w:rsid w:val="002C6981"/>
    <w:rsid w:val="002E1843"/>
    <w:rsid w:val="002E7933"/>
    <w:rsid w:val="00316A08"/>
    <w:rsid w:val="00316F94"/>
    <w:rsid w:val="003278EC"/>
    <w:rsid w:val="00333DF5"/>
    <w:rsid w:val="0034551D"/>
    <w:rsid w:val="003552A4"/>
    <w:rsid w:val="00362DFB"/>
    <w:rsid w:val="00366657"/>
    <w:rsid w:val="00370A33"/>
    <w:rsid w:val="00371887"/>
    <w:rsid w:val="00374BE3"/>
    <w:rsid w:val="0038352D"/>
    <w:rsid w:val="003922E6"/>
    <w:rsid w:val="00396AAB"/>
    <w:rsid w:val="003A2F5A"/>
    <w:rsid w:val="003B5B3A"/>
    <w:rsid w:val="003C13B3"/>
    <w:rsid w:val="003D1F98"/>
    <w:rsid w:val="003D696A"/>
    <w:rsid w:val="003E1DD5"/>
    <w:rsid w:val="003E6FEA"/>
    <w:rsid w:val="003F0658"/>
    <w:rsid w:val="004015BA"/>
    <w:rsid w:val="00404D50"/>
    <w:rsid w:val="00406EB4"/>
    <w:rsid w:val="00411170"/>
    <w:rsid w:val="004207B1"/>
    <w:rsid w:val="004334E0"/>
    <w:rsid w:val="00446650"/>
    <w:rsid w:val="0045303B"/>
    <w:rsid w:val="00456F31"/>
    <w:rsid w:val="00465DC3"/>
    <w:rsid w:val="00471AC9"/>
    <w:rsid w:val="00472BF0"/>
    <w:rsid w:val="004855CF"/>
    <w:rsid w:val="004A07B9"/>
    <w:rsid w:val="004A1E83"/>
    <w:rsid w:val="004A3CC3"/>
    <w:rsid w:val="004B55AD"/>
    <w:rsid w:val="004C40EF"/>
    <w:rsid w:val="004C5AB8"/>
    <w:rsid w:val="00503C9C"/>
    <w:rsid w:val="00516783"/>
    <w:rsid w:val="00516948"/>
    <w:rsid w:val="00517B23"/>
    <w:rsid w:val="00530A60"/>
    <w:rsid w:val="00545A0D"/>
    <w:rsid w:val="00554094"/>
    <w:rsid w:val="005577B6"/>
    <w:rsid w:val="00581825"/>
    <w:rsid w:val="005818CE"/>
    <w:rsid w:val="00592338"/>
    <w:rsid w:val="005923C3"/>
    <w:rsid w:val="005C2E46"/>
    <w:rsid w:val="005C3CB7"/>
    <w:rsid w:val="005C5315"/>
    <w:rsid w:val="005D2711"/>
    <w:rsid w:val="005D629C"/>
    <w:rsid w:val="005E4261"/>
    <w:rsid w:val="005E49A2"/>
    <w:rsid w:val="005E4FC2"/>
    <w:rsid w:val="005E6630"/>
    <w:rsid w:val="005F747D"/>
    <w:rsid w:val="00625C02"/>
    <w:rsid w:val="0063197E"/>
    <w:rsid w:val="00634F19"/>
    <w:rsid w:val="006411A6"/>
    <w:rsid w:val="00644751"/>
    <w:rsid w:val="00664ADD"/>
    <w:rsid w:val="00667D75"/>
    <w:rsid w:val="006A31BE"/>
    <w:rsid w:val="006A760B"/>
    <w:rsid w:val="006C4581"/>
    <w:rsid w:val="006C677E"/>
    <w:rsid w:val="00700214"/>
    <w:rsid w:val="007026B1"/>
    <w:rsid w:val="007243C7"/>
    <w:rsid w:val="007263EB"/>
    <w:rsid w:val="00765DC2"/>
    <w:rsid w:val="00772DBB"/>
    <w:rsid w:val="00783233"/>
    <w:rsid w:val="0079230C"/>
    <w:rsid w:val="0079588D"/>
    <w:rsid w:val="007B4C61"/>
    <w:rsid w:val="007C6D8B"/>
    <w:rsid w:val="007E1FF9"/>
    <w:rsid w:val="007F0599"/>
    <w:rsid w:val="007F1FCD"/>
    <w:rsid w:val="007F3E23"/>
    <w:rsid w:val="007F57C3"/>
    <w:rsid w:val="0080240B"/>
    <w:rsid w:val="00806094"/>
    <w:rsid w:val="00820826"/>
    <w:rsid w:val="0082671B"/>
    <w:rsid w:val="00826903"/>
    <w:rsid w:val="00833635"/>
    <w:rsid w:val="00836573"/>
    <w:rsid w:val="00836AFB"/>
    <w:rsid w:val="00880D6C"/>
    <w:rsid w:val="00891AD9"/>
    <w:rsid w:val="008A4622"/>
    <w:rsid w:val="008B68E0"/>
    <w:rsid w:val="008C43F7"/>
    <w:rsid w:val="008D14BE"/>
    <w:rsid w:val="008D2D52"/>
    <w:rsid w:val="008E2457"/>
    <w:rsid w:val="008E4A79"/>
    <w:rsid w:val="008F18AA"/>
    <w:rsid w:val="008F6439"/>
    <w:rsid w:val="00924946"/>
    <w:rsid w:val="00926998"/>
    <w:rsid w:val="009300BA"/>
    <w:rsid w:val="009339A7"/>
    <w:rsid w:val="0093433E"/>
    <w:rsid w:val="00943048"/>
    <w:rsid w:val="009502B7"/>
    <w:rsid w:val="009565C3"/>
    <w:rsid w:val="00956B40"/>
    <w:rsid w:val="0096687C"/>
    <w:rsid w:val="009679B6"/>
    <w:rsid w:val="00976C52"/>
    <w:rsid w:val="00977178"/>
    <w:rsid w:val="00985779"/>
    <w:rsid w:val="009869BF"/>
    <w:rsid w:val="00991CFE"/>
    <w:rsid w:val="009922A8"/>
    <w:rsid w:val="0099752C"/>
    <w:rsid w:val="009A33DE"/>
    <w:rsid w:val="009B4E0F"/>
    <w:rsid w:val="009C1F16"/>
    <w:rsid w:val="009C26A3"/>
    <w:rsid w:val="009C699B"/>
    <w:rsid w:val="009D271B"/>
    <w:rsid w:val="009D3069"/>
    <w:rsid w:val="009D310B"/>
    <w:rsid w:val="009F776A"/>
    <w:rsid w:val="009F7A81"/>
    <w:rsid w:val="009F7E77"/>
    <w:rsid w:val="00A047A8"/>
    <w:rsid w:val="00A222F4"/>
    <w:rsid w:val="00A2586A"/>
    <w:rsid w:val="00A3139E"/>
    <w:rsid w:val="00A617A0"/>
    <w:rsid w:val="00A6413C"/>
    <w:rsid w:val="00A80424"/>
    <w:rsid w:val="00A839CD"/>
    <w:rsid w:val="00A84F2C"/>
    <w:rsid w:val="00A94862"/>
    <w:rsid w:val="00AB58BE"/>
    <w:rsid w:val="00AB7C23"/>
    <w:rsid w:val="00AC550C"/>
    <w:rsid w:val="00AC7EB8"/>
    <w:rsid w:val="00AF33A6"/>
    <w:rsid w:val="00B02D88"/>
    <w:rsid w:val="00B1618E"/>
    <w:rsid w:val="00B32C54"/>
    <w:rsid w:val="00B91ED1"/>
    <w:rsid w:val="00BA2D1E"/>
    <w:rsid w:val="00BA5D9D"/>
    <w:rsid w:val="00BB15A4"/>
    <w:rsid w:val="00BB4081"/>
    <w:rsid w:val="00BD1E48"/>
    <w:rsid w:val="00BD2766"/>
    <w:rsid w:val="00BF22C5"/>
    <w:rsid w:val="00C23837"/>
    <w:rsid w:val="00C25016"/>
    <w:rsid w:val="00C25881"/>
    <w:rsid w:val="00C26D83"/>
    <w:rsid w:val="00C32A43"/>
    <w:rsid w:val="00C37973"/>
    <w:rsid w:val="00C41C64"/>
    <w:rsid w:val="00C451FE"/>
    <w:rsid w:val="00C47D3D"/>
    <w:rsid w:val="00C50E94"/>
    <w:rsid w:val="00C70543"/>
    <w:rsid w:val="00C84AF8"/>
    <w:rsid w:val="00C90A2F"/>
    <w:rsid w:val="00CA1616"/>
    <w:rsid w:val="00CA536C"/>
    <w:rsid w:val="00CA59F6"/>
    <w:rsid w:val="00CB4A81"/>
    <w:rsid w:val="00CD2AE5"/>
    <w:rsid w:val="00CD461E"/>
    <w:rsid w:val="00CD4953"/>
    <w:rsid w:val="00CE1E2D"/>
    <w:rsid w:val="00CE7DE4"/>
    <w:rsid w:val="00CF79E8"/>
    <w:rsid w:val="00D0528D"/>
    <w:rsid w:val="00D10347"/>
    <w:rsid w:val="00D16F7F"/>
    <w:rsid w:val="00D251A2"/>
    <w:rsid w:val="00D36FB8"/>
    <w:rsid w:val="00D52146"/>
    <w:rsid w:val="00D570D0"/>
    <w:rsid w:val="00D62EC3"/>
    <w:rsid w:val="00D63E95"/>
    <w:rsid w:val="00D655C8"/>
    <w:rsid w:val="00D90F37"/>
    <w:rsid w:val="00D94B5F"/>
    <w:rsid w:val="00D970BB"/>
    <w:rsid w:val="00DB1B7F"/>
    <w:rsid w:val="00DE738F"/>
    <w:rsid w:val="00E11DE7"/>
    <w:rsid w:val="00E21A24"/>
    <w:rsid w:val="00E2557D"/>
    <w:rsid w:val="00E308A5"/>
    <w:rsid w:val="00E30CFA"/>
    <w:rsid w:val="00E35178"/>
    <w:rsid w:val="00E44392"/>
    <w:rsid w:val="00E474C4"/>
    <w:rsid w:val="00E60A36"/>
    <w:rsid w:val="00E62596"/>
    <w:rsid w:val="00E6620B"/>
    <w:rsid w:val="00E71499"/>
    <w:rsid w:val="00E750C3"/>
    <w:rsid w:val="00E76CA7"/>
    <w:rsid w:val="00E83463"/>
    <w:rsid w:val="00E85403"/>
    <w:rsid w:val="00E94815"/>
    <w:rsid w:val="00EA6C58"/>
    <w:rsid w:val="00EB1BFB"/>
    <w:rsid w:val="00EB4380"/>
    <w:rsid w:val="00EC3986"/>
    <w:rsid w:val="00EC7D03"/>
    <w:rsid w:val="00ED228F"/>
    <w:rsid w:val="00EE3649"/>
    <w:rsid w:val="00F006FA"/>
    <w:rsid w:val="00F07F87"/>
    <w:rsid w:val="00F1388A"/>
    <w:rsid w:val="00F23E0D"/>
    <w:rsid w:val="00F36393"/>
    <w:rsid w:val="00F4435B"/>
    <w:rsid w:val="00FA7219"/>
    <w:rsid w:val="00FB088A"/>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TableParagraph">
    <w:name w:val="Table Paragraph"/>
    <w:basedOn w:val="prastasis"/>
    <w:uiPriority w:val="1"/>
    <w:qFormat/>
    <w:rsid w:val="007026B1"/>
    <w:pPr>
      <w:widowControl w:val="0"/>
      <w:autoSpaceDE w:val="0"/>
      <w:autoSpaceDN w:val="0"/>
      <w:ind w:left="108"/>
    </w:pPr>
    <w:rPr>
      <w:sz w:val="22"/>
      <w:szCs w:val="22"/>
      <w:lang w:val="lt-LT" w:eastAsia="en-US"/>
    </w:rPr>
  </w:style>
  <w:style w:type="paragraph" w:styleId="Pataisymai">
    <w:name w:val="Revision"/>
    <w:hidden/>
    <w:uiPriority w:val="99"/>
    <w:semiHidden/>
    <w:rsid w:val="009679B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audejai.sodra.lt/draudeju_viesi_duomenys/"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rokiskis.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17041809167761E-3"/>
          <c:y val="4.2756192072934657E-2"/>
          <c:w val="0.98984791042533826"/>
          <c:h val="0.72430841017664704"/>
        </c:manualLayout>
      </c:layout>
      <c:barChart>
        <c:barDir val="col"/>
        <c:grouping val="clustered"/>
        <c:varyColors val="0"/>
        <c:ser>
          <c:idx val="0"/>
          <c:order val="0"/>
          <c:tx>
            <c:strRef>
              <c:f>Lapas1!$B$1</c:f>
              <c:strCache>
                <c:ptCount val="1"/>
                <c:pt idx="0">
                  <c:v>Skirta lėšų</c:v>
                </c:pt>
              </c:strCache>
            </c:strRef>
          </c:tx>
          <c:spPr>
            <a:solidFill>
              <a:srgbClr val="FF0066"/>
            </a:solidFill>
          </c:spPr>
          <c:invertIfNegative val="0"/>
          <c:dLbls>
            <c:dLbl>
              <c:idx val="0"/>
              <c:layout>
                <c:manualLayout>
                  <c:x val="-1.2590471645589859E-3"/>
                  <c:y val="2.672262004558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09-456D-B2B7-307572B1717B}"/>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09-456D-B2B7-307572B1717B}"/>
                </c:ext>
              </c:extLst>
            </c:dLbl>
            <c:dLbl>
              <c:idx val="2"/>
              <c:layout>
                <c:manualLayout>
                  <c:x val="3.7929602234064176E-4"/>
                  <c:y val="-2.672262004558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09-456D-B2B7-307572B1717B}"/>
                </c:ext>
              </c:extLst>
            </c:dLbl>
            <c:dLbl>
              <c:idx val="3"/>
              <c:layout>
                <c:manualLayout>
                  <c:x val="-1.3726062020025275E-3"/>
                  <c:y val="2.672262004558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09-456D-B2B7-307572B1717B}"/>
                </c:ext>
              </c:extLst>
            </c:dLbl>
            <c:dLbl>
              <c:idx val="4"/>
              <c:layout>
                <c:manualLayout>
                  <c:x val="6.2947939588355419E-4"/>
                  <c:y val="-5.34452400911683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09-456D-B2B7-307572B1717B}"/>
                </c:ext>
              </c:extLst>
            </c:dLbl>
            <c:dLbl>
              <c:idx val="5"/>
              <c:layout>
                <c:manualLayout>
                  <c:x val="-4.1151787985519167E-17"/>
                  <c:y val="-2.672262004558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09-456D-B2B7-307572B1717B}"/>
                </c:ext>
              </c:extLst>
            </c:dLbl>
            <c:dLbl>
              <c:idx val="6"/>
              <c:layout>
                <c:manualLayout>
                  <c:x val="-6.2179096299835326E-4"/>
                  <c:y val="-9.79818082729316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09-456D-B2B7-307572B1717B}"/>
                </c:ext>
              </c:extLst>
            </c:dLbl>
            <c:dLbl>
              <c:idx val="7"/>
              <c:layout>
                <c:manualLayout>
                  <c:x val="-4.1151787985519167E-1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09-456D-B2B7-307572B1717B}"/>
                </c:ext>
              </c:extLst>
            </c:dLbl>
            <c:dLbl>
              <c:idx val="8"/>
              <c:layout>
                <c:manualLayout>
                  <c:x val="5.0054349266939464E-4"/>
                  <c:y val="-2.67226200455851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09-456D-B2B7-307572B1717B}"/>
                </c:ext>
              </c:extLst>
            </c:dLbl>
            <c:dLbl>
              <c:idx val="9"/>
              <c:layout>
                <c:manualLayout>
                  <c:x val="0"/>
                  <c:y val="-2.672262004558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09-456D-B2B7-307572B1717B}"/>
                </c:ext>
              </c:extLst>
            </c:dLbl>
            <c:dLbl>
              <c:idx val="10"/>
              <c:layout>
                <c:manualLayout>
                  <c:x val="-6.2179096299831206E-4"/>
                  <c:y val="-2.672262004558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09-456D-B2B7-307572B1717B}"/>
                </c:ext>
              </c:extLst>
            </c:dLbl>
            <c:dLbl>
              <c:idx val="11"/>
              <c:layout>
                <c:manualLayout>
                  <c:x val="-8.2303575971038333E-17"/>
                  <c:y val="2.6722620045583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09-456D-B2B7-307572B1717B}"/>
                </c:ext>
              </c:extLst>
            </c:dLbl>
            <c:dLbl>
              <c:idx val="12"/>
              <c:layout>
                <c:manualLayout>
                  <c:x val="-2.5027174633473847E-4"/>
                  <c:y val="-5.34452400911683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09-456D-B2B7-307572B1717B}"/>
                </c:ext>
              </c:extLst>
            </c:dLbl>
            <c:dLbl>
              <c:idx val="13"/>
              <c:layout>
                <c:manualLayout>
                  <c:x val="-8.2303575971038333E-1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09-456D-B2B7-307572B1717B}"/>
                </c:ext>
              </c:extLst>
            </c:dLbl>
            <c:dLbl>
              <c:idx val="14"/>
              <c:layout>
                <c:manualLayout>
                  <c:x val="1.00108698533887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D09-456D-B2B7-307572B1717B}"/>
                </c:ext>
              </c:extLst>
            </c:dLbl>
            <c:dLbl>
              <c:idx val="15"/>
              <c:layout>
                <c:manualLayout>
                  <c:x val="0"/>
                  <c:y val="-9.79818082729316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D09-456D-B2B7-307572B1717B}"/>
                </c:ext>
              </c:extLst>
            </c:dLbl>
            <c:dLbl>
              <c:idx val="16"/>
              <c:layout>
                <c:manualLayout>
                  <c:x val="0"/>
                  <c:y val="8.01678601367524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09-456D-B2B7-307572B1717B}"/>
                </c:ext>
              </c:extLst>
            </c:dLbl>
            <c:dLbl>
              <c:idx val="17"/>
              <c:layout>
                <c:manualLayout>
                  <c:x val="-1.6460715194207667E-16"/>
                  <c:y val="5.34452400911685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09-456D-B2B7-307572B1717B}"/>
                </c:ext>
              </c:extLst>
            </c:dLbl>
            <c:spPr>
              <a:noFill/>
              <a:ln>
                <a:noFill/>
              </a:ln>
              <a:effectLst/>
            </c:spPr>
            <c:txPr>
              <a:bodyPr/>
              <a:lstStyle/>
              <a:p>
                <a:pPr>
                  <a:defRPr sz="7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Lapas1!$A$2:$A$15</c:f>
              <c:strCache>
                <c:ptCount val="14"/>
                <c:pt idx="0">
                  <c:v>2010 m.</c:v>
                </c:pt>
                <c:pt idx="1">
                  <c:v>2011 m.</c:v>
                </c:pt>
                <c:pt idx="2">
                  <c:v>2012 m.</c:v>
                </c:pt>
                <c:pt idx="3">
                  <c:v>2013 m.</c:v>
                </c:pt>
                <c:pt idx="4">
                  <c:v>2014 m.</c:v>
                </c:pt>
                <c:pt idx="5">
                  <c:v>2015 m</c:v>
                </c:pt>
                <c:pt idx="6">
                  <c:v>2016 m.</c:v>
                </c:pt>
                <c:pt idx="7">
                  <c:v>2017 m.</c:v>
                </c:pt>
                <c:pt idx="8">
                  <c:v>2018 m.</c:v>
                </c:pt>
                <c:pt idx="9">
                  <c:v>2019 m.</c:v>
                </c:pt>
                <c:pt idx="10">
                  <c:v>2020 m.</c:v>
                </c:pt>
                <c:pt idx="11">
                  <c:v>2021 m.</c:v>
                </c:pt>
                <c:pt idx="12">
                  <c:v>2022 m.</c:v>
                </c:pt>
                <c:pt idx="13">
                  <c:v>2023 m.</c:v>
                </c:pt>
              </c:strCache>
            </c:strRef>
          </c:cat>
          <c:val>
            <c:numRef>
              <c:f>Lapas1!$B$2:$B$15</c:f>
              <c:numCache>
                <c:formatCode>General</c:formatCode>
                <c:ptCount val="14"/>
                <c:pt idx="0">
                  <c:v>7530</c:v>
                </c:pt>
                <c:pt idx="1">
                  <c:v>12454</c:v>
                </c:pt>
                <c:pt idx="2">
                  <c:v>10108</c:v>
                </c:pt>
                <c:pt idx="3">
                  <c:v>5792</c:v>
                </c:pt>
                <c:pt idx="4">
                  <c:v>8109</c:v>
                </c:pt>
                <c:pt idx="5">
                  <c:v>10137</c:v>
                </c:pt>
                <c:pt idx="6">
                  <c:v>18180</c:v>
                </c:pt>
                <c:pt idx="7">
                  <c:v>70958</c:v>
                </c:pt>
                <c:pt idx="8">
                  <c:v>60000</c:v>
                </c:pt>
                <c:pt idx="9">
                  <c:v>70000</c:v>
                </c:pt>
                <c:pt idx="10">
                  <c:v>70000</c:v>
                </c:pt>
                <c:pt idx="11">
                  <c:v>75000</c:v>
                </c:pt>
                <c:pt idx="12">
                  <c:v>76665.34</c:v>
                </c:pt>
                <c:pt idx="13">
                  <c:v>80000</c:v>
                </c:pt>
              </c:numCache>
            </c:numRef>
          </c:val>
          <c:extLst>
            <c:ext xmlns:c16="http://schemas.microsoft.com/office/drawing/2014/chart" uri="{C3380CC4-5D6E-409C-BE32-E72D297353CC}">
              <c16:uniqueId val="{00000012-1D09-456D-B2B7-307572B1717B}"/>
            </c:ext>
          </c:extLst>
        </c:ser>
        <c:dLbls>
          <c:showLegendKey val="0"/>
          <c:showVal val="1"/>
          <c:showCatName val="0"/>
          <c:showSerName val="0"/>
          <c:showPercent val="0"/>
          <c:showBubbleSize val="0"/>
        </c:dLbls>
        <c:gapWidth val="75"/>
        <c:axId val="185308672"/>
        <c:axId val="163046528"/>
      </c:barChart>
      <c:catAx>
        <c:axId val="185308672"/>
        <c:scaling>
          <c:orientation val="minMax"/>
        </c:scaling>
        <c:delete val="0"/>
        <c:axPos val="b"/>
        <c:numFmt formatCode="General" sourceLinked="0"/>
        <c:majorTickMark val="none"/>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lt-LT"/>
          </a:p>
        </c:txPr>
        <c:crossAx val="163046528"/>
        <c:crosses val="autoZero"/>
        <c:auto val="1"/>
        <c:lblAlgn val="ctr"/>
        <c:lblOffset val="100"/>
        <c:noMultiLvlLbl val="0"/>
      </c:catAx>
      <c:valAx>
        <c:axId val="163046528"/>
        <c:scaling>
          <c:orientation val="minMax"/>
        </c:scaling>
        <c:delete val="1"/>
        <c:axPos val="l"/>
        <c:numFmt formatCode="General" sourceLinked="1"/>
        <c:majorTickMark val="none"/>
        <c:minorTickMark val="none"/>
        <c:tickLblPos val="none"/>
        <c:crossAx val="185308672"/>
        <c:crosses val="autoZero"/>
        <c:crossBetween val="between"/>
      </c:valAx>
      <c:spPr>
        <a:noFill/>
        <a:ln w="25400">
          <a:noFill/>
        </a:ln>
      </c:spPr>
    </c:plotArea>
    <c:legend>
      <c:legendPos val="b"/>
      <c:layout>
        <c:manualLayout>
          <c:xMode val="edge"/>
          <c:yMode val="edge"/>
          <c:x val="0"/>
          <c:y val="9.9691153844858979E-2"/>
          <c:w val="0.13754765502796998"/>
          <c:h val="6.9235362737473619E-2"/>
        </c:manualLayout>
      </c:layout>
      <c:overlay val="0"/>
      <c:txPr>
        <a:bodyPr/>
        <a:lstStyle/>
        <a:p>
          <a:pPr>
            <a:defRPr sz="1100">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txPr>
    <a:bodyPr/>
    <a:lstStyle/>
    <a:p>
      <a:pPr>
        <a:defRPr sz="1800"/>
      </a:pPr>
      <a:endParaRPr lang="lt-L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27179935841427E-2"/>
          <c:y val="3.0866359269839376E-2"/>
          <c:w val="0.91243183143773698"/>
          <c:h val="0.75403201484413385"/>
        </c:manualLayout>
      </c:layout>
      <c:barChart>
        <c:barDir val="col"/>
        <c:grouping val="clustered"/>
        <c:varyColors val="0"/>
        <c:ser>
          <c:idx val="0"/>
          <c:order val="0"/>
          <c:tx>
            <c:strRef>
              <c:f>Lapas1!$B$1</c:f>
              <c:strCache>
                <c:ptCount val="1"/>
                <c:pt idx="0">
                  <c:v>Paraiškų skaičius</c:v>
                </c:pt>
              </c:strCache>
            </c:strRef>
          </c:tx>
          <c:spPr>
            <a:solidFill>
              <a:srgbClr val="0000FF"/>
            </a:solidFill>
          </c:spPr>
          <c:invertIfNegative val="0"/>
          <c:dLbls>
            <c:dLbl>
              <c:idx val="21"/>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0-2DB7-4D1C-8B28-5A107EEE44E5}"/>
                </c:ext>
              </c:extLst>
            </c:dLbl>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Lapas1!$A$2:$A$15</c:f>
              <c:strCache>
                <c:ptCount val="14"/>
                <c:pt idx="0">
                  <c:v>2010 m.</c:v>
                </c:pt>
                <c:pt idx="1">
                  <c:v>2011 m.</c:v>
                </c:pt>
                <c:pt idx="2">
                  <c:v>2012 m.</c:v>
                </c:pt>
                <c:pt idx="3">
                  <c:v>2013 m.</c:v>
                </c:pt>
                <c:pt idx="4">
                  <c:v>2014 m.</c:v>
                </c:pt>
                <c:pt idx="5">
                  <c:v>2015 m.</c:v>
                </c:pt>
                <c:pt idx="6">
                  <c:v>2016 m.</c:v>
                </c:pt>
                <c:pt idx="7">
                  <c:v>2017 m.</c:v>
                </c:pt>
                <c:pt idx="8">
                  <c:v>2018 m.</c:v>
                </c:pt>
                <c:pt idx="9">
                  <c:v>2019 m.</c:v>
                </c:pt>
                <c:pt idx="10">
                  <c:v>2020 m.</c:v>
                </c:pt>
                <c:pt idx="11">
                  <c:v>2021 m.</c:v>
                </c:pt>
                <c:pt idx="12">
                  <c:v>2022 m.</c:v>
                </c:pt>
                <c:pt idx="13">
                  <c:v>2023 m.</c:v>
                </c:pt>
              </c:strCache>
            </c:strRef>
          </c:cat>
          <c:val>
            <c:numRef>
              <c:f>Lapas1!$B$2:$B$15</c:f>
              <c:numCache>
                <c:formatCode>General</c:formatCode>
                <c:ptCount val="14"/>
                <c:pt idx="0">
                  <c:v>3</c:v>
                </c:pt>
                <c:pt idx="1">
                  <c:v>7</c:v>
                </c:pt>
                <c:pt idx="2">
                  <c:v>3</c:v>
                </c:pt>
                <c:pt idx="3">
                  <c:v>9</c:v>
                </c:pt>
                <c:pt idx="4">
                  <c:v>8</c:v>
                </c:pt>
                <c:pt idx="5">
                  <c:v>18</c:v>
                </c:pt>
                <c:pt idx="6">
                  <c:v>29</c:v>
                </c:pt>
                <c:pt idx="7">
                  <c:v>45</c:v>
                </c:pt>
                <c:pt idx="8">
                  <c:v>40</c:v>
                </c:pt>
                <c:pt idx="9">
                  <c:v>58</c:v>
                </c:pt>
                <c:pt idx="10">
                  <c:v>102</c:v>
                </c:pt>
                <c:pt idx="11">
                  <c:v>115</c:v>
                </c:pt>
                <c:pt idx="12">
                  <c:v>104</c:v>
                </c:pt>
                <c:pt idx="13">
                  <c:v>83</c:v>
                </c:pt>
              </c:numCache>
            </c:numRef>
          </c:val>
          <c:extLst>
            <c:ext xmlns:c16="http://schemas.microsoft.com/office/drawing/2014/chart" uri="{C3380CC4-5D6E-409C-BE32-E72D297353CC}">
              <c16:uniqueId val="{00000001-2DB7-4D1C-8B28-5A107EEE44E5}"/>
            </c:ext>
          </c:extLst>
        </c:ser>
        <c:dLbls>
          <c:showLegendKey val="0"/>
          <c:showVal val="1"/>
          <c:showCatName val="0"/>
          <c:showSerName val="0"/>
          <c:showPercent val="0"/>
          <c:showBubbleSize val="0"/>
        </c:dLbls>
        <c:gapWidth val="75"/>
        <c:axId val="60225024"/>
        <c:axId val="163045952"/>
      </c:barChart>
      <c:catAx>
        <c:axId val="60225024"/>
        <c:scaling>
          <c:orientation val="minMax"/>
        </c:scaling>
        <c:delete val="0"/>
        <c:axPos val="b"/>
        <c:numFmt formatCode="General" sourceLinked="0"/>
        <c:majorTickMark val="none"/>
        <c:minorTickMark val="none"/>
        <c:tickLblPos val="nextTo"/>
        <c:txPr>
          <a:bodyPr/>
          <a:lstStyle/>
          <a:p>
            <a:pPr>
              <a:defRPr sz="600" b="0">
                <a:latin typeface="Times New Roman" panose="02020603050405020304" pitchFamily="18" charset="0"/>
                <a:cs typeface="Times New Roman" panose="02020603050405020304" pitchFamily="18" charset="0"/>
              </a:defRPr>
            </a:pPr>
            <a:endParaRPr lang="lt-LT"/>
          </a:p>
        </c:txPr>
        <c:crossAx val="163045952"/>
        <c:crosses val="autoZero"/>
        <c:auto val="1"/>
        <c:lblAlgn val="ctr"/>
        <c:lblOffset val="100"/>
        <c:noMultiLvlLbl val="0"/>
      </c:catAx>
      <c:valAx>
        <c:axId val="163045952"/>
        <c:scaling>
          <c:orientation val="minMax"/>
        </c:scaling>
        <c:delete val="1"/>
        <c:axPos val="l"/>
        <c:numFmt formatCode="General" sourceLinked="1"/>
        <c:majorTickMark val="none"/>
        <c:minorTickMark val="none"/>
        <c:tickLblPos val="none"/>
        <c:crossAx val="60225024"/>
        <c:crosses val="autoZero"/>
        <c:crossBetween val="between"/>
      </c:valAx>
      <c:spPr>
        <a:ln>
          <a:solidFill>
            <a:schemeClr val="tx1"/>
          </a:solidFill>
        </a:ln>
      </c:spPr>
    </c:plotArea>
    <c:plotVisOnly val="1"/>
    <c:dispBlanksAs val="gap"/>
    <c:showDLblsOverMax val="0"/>
  </c:chart>
  <c:spPr>
    <a:ln w="3175">
      <a:solidFill>
        <a:schemeClr val="tx1"/>
      </a:solidFill>
    </a:ln>
  </c:spPr>
  <c:txPr>
    <a:bodyPr/>
    <a:lstStyle/>
    <a:p>
      <a:pPr>
        <a:defRPr sz="1800"/>
      </a:pPr>
      <a:endParaRPr lang="lt-LT"/>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Lapas1!$B$1</c:f>
              <c:strCache>
                <c:ptCount val="1"/>
                <c:pt idx="0">
                  <c:v>Pardavimas</c:v>
                </c:pt>
              </c:strCache>
            </c:strRef>
          </c:tx>
          <c:spPr>
            <a:solidFill>
              <a:srgbClr val="FF0066"/>
            </a:solidFill>
            <a:ln w="19050">
              <a:solidFill>
                <a:schemeClr val="lt1"/>
              </a:solidFill>
            </a:ln>
            <a:effectLst/>
          </c:spPr>
          <c:invertIfNegative val="0"/>
          <c:dPt>
            <c:idx val="0"/>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1-CE4C-4D32-86F0-259FD1A5772D}"/>
              </c:ext>
            </c:extLst>
          </c:dPt>
          <c:dPt>
            <c:idx val="1"/>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3-CE4C-4D32-86F0-259FD1A5772D}"/>
              </c:ext>
            </c:extLst>
          </c:dPt>
          <c:dPt>
            <c:idx val="2"/>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5-CE4C-4D32-86F0-259FD1A5772D}"/>
              </c:ext>
            </c:extLst>
          </c:dPt>
          <c:dPt>
            <c:idx val="3"/>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7-CE4C-4D32-86F0-259FD1A5772D}"/>
              </c:ext>
            </c:extLst>
          </c:dPt>
          <c:dPt>
            <c:idx val="4"/>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9-CE4C-4D32-86F0-259FD1A5772D}"/>
              </c:ext>
            </c:extLst>
          </c:dPt>
          <c:dPt>
            <c:idx val="5"/>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B-CE4C-4D32-86F0-259FD1A5772D}"/>
              </c:ext>
            </c:extLst>
          </c:dPt>
          <c:dPt>
            <c:idx val="6"/>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D-CE4C-4D32-86F0-259FD1A5772D}"/>
              </c:ext>
            </c:extLst>
          </c:dPt>
          <c:dPt>
            <c:idx val="7"/>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0F-CE4C-4D32-86F0-259FD1A5772D}"/>
              </c:ext>
            </c:extLst>
          </c:dPt>
          <c:dPt>
            <c:idx val="8"/>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11-CE4C-4D32-86F0-259FD1A5772D}"/>
              </c:ext>
            </c:extLst>
          </c:dPt>
          <c:dPt>
            <c:idx val="9"/>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13-CE4C-4D32-86F0-259FD1A5772D}"/>
              </c:ext>
            </c:extLst>
          </c:dPt>
          <c:dPt>
            <c:idx val="10"/>
            <c:invertIfNegative val="0"/>
            <c:bubble3D val="0"/>
            <c:spPr>
              <a:solidFill>
                <a:srgbClr val="FF0066"/>
              </a:solidFill>
              <a:ln w="19050">
                <a:solidFill>
                  <a:schemeClr val="lt1"/>
                </a:solidFill>
              </a:ln>
              <a:effectLst/>
            </c:spPr>
            <c:extLst>
              <c:ext xmlns:c16="http://schemas.microsoft.com/office/drawing/2014/chart" uri="{C3380CC4-5D6E-409C-BE32-E72D297353CC}">
                <c16:uniqueId val="{00000015-CE4C-4D32-86F0-259FD1A577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Lapas1!$A$2:$A$12</c:f>
              <c:strCache>
                <c:ptCount val="11"/>
                <c:pt idx="0">
                  <c:v>palūkanų kompensavimas</c:v>
                </c:pt>
                <c:pt idx="1">
                  <c:v>verslo planų parengimo išlaidos</c:v>
                </c:pt>
                <c:pt idx="2">
                  <c:v>dalyvavimo parodose išlaidos</c:v>
                </c:pt>
                <c:pt idx="3">
                  <c:v>darbo vietų kūrimo išlaidos</c:v>
                </c:pt>
                <c:pt idx="4">
                  <c:v>žemės mokesčio kompensavimas</c:v>
                </c:pt>
                <c:pt idx="5">
                  <c:v>įmonių steigimo išlaidos</c:v>
                </c:pt>
                <c:pt idx="6">
                  <c:v>subsidijos verslo idėjai įgyvendinti</c:v>
                </c:pt>
                <c:pt idx="7">
                  <c:v>kursų-seminarų išlaidos</c:v>
                </c:pt>
                <c:pt idx="8">
                  <c:v>informacinių, reklaminių leidinių parengimo išlaidos</c:v>
                </c:pt>
                <c:pt idx="9">
                  <c:v>projektų parengimo išlaidos </c:v>
                </c:pt>
                <c:pt idx="10">
                  <c:v>ilgalaikio turto įsigijimo išlaidos</c:v>
                </c:pt>
              </c:strCache>
            </c:strRef>
          </c:cat>
          <c:val>
            <c:numRef>
              <c:f>Lapas1!$B$2:$B$12</c:f>
              <c:numCache>
                <c:formatCode>General</c:formatCode>
                <c:ptCount val="11"/>
                <c:pt idx="0">
                  <c:v>0.7</c:v>
                </c:pt>
                <c:pt idx="1">
                  <c:v>1.1000000000000001</c:v>
                </c:pt>
                <c:pt idx="2">
                  <c:v>1.2</c:v>
                </c:pt>
                <c:pt idx="3">
                  <c:v>1.7</c:v>
                </c:pt>
                <c:pt idx="4">
                  <c:v>3.8</c:v>
                </c:pt>
                <c:pt idx="5">
                  <c:v>7.2</c:v>
                </c:pt>
                <c:pt idx="6">
                  <c:v>7.5</c:v>
                </c:pt>
                <c:pt idx="7">
                  <c:v>8.1</c:v>
                </c:pt>
                <c:pt idx="8">
                  <c:v>9.1</c:v>
                </c:pt>
                <c:pt idx="9">
                  <c:v>12.4</c:v>
                </c:pt>
                <c:pt idx="10">
                  <c:v>47.2</c:v>
                </c:pt>
              </c:numCache>
            </c:numRef>
          </c:val>
          <c:extLst>
            <c:ext xmlns:c16="http://schemas.microsoft.com/office/drawing/2014/chart" uri="{C3380CC4-5D6E-409C-BE32-E72D297353CC}">
              <c16:uniqueId val="{00000016-CE4C-4D32-86F0-259FD1A5772D}"/>
            </c:ext>
          </c:extLst>
        </c:ser>
        <c:dLbls>
          <c:dLblPos val="outEnd"/>
          <c:showLegendKey val="0"/>
          <c:showVal val="1"/>
          <c:showCatName val="0"/>
          <c:showSerName val="0"/>
          <c:showPercent val="0"/>
          <c:showBubbleSize val="0"/>
        </c:dLbls>
        <c:gapWidth val="100"/>
        <c:axId val="562505976"/>
        <c:axId val="562498416"/>
      </c:barChart>
      <c:valAx>
        <c:axId val="562498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crossAx val="562505976"/>
        <c:crosses val="autoZero"/>
        <c:crossBetween val="between"/>
      </c:valAx>
      <c:catAx>
        <c:axId val="5625059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56249841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lt-LT"/>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27237840757276E-2"/>
          <c:y val="2.1923667992205201E-2"/>
          <c:w val="0.91243183143773698"/>
          <c:h val="0.75403201484413385"/>
        </c:manualLayout>
      </c:layout>
      <c:barChart>
        <c:barDir val="col"/>
        <c:grouping val="clustered"/>
        <c:varyColors val="0"/>
        <c:ser>
          <c:idx val="0"/>
          <c:order val="0"/>
          <c:tx>
            <c:strRef>
              <c:f>Lapas1!$B$1</c:f>
              <c:strCache>
                <c:ptCount val="1"/>
                <c:pt idx="0">
                  <c:v>2022</c:v>
                </c:pt>
              </c:strCache>
            </c:strRef>
          </c:tx>
          <c:spPr>
            <a:solidFill>
              <a:srgbClr val="FFC000"/>
            </a:solidFill>
          </c:spPr>
          <c:invertIfNegative val="0"/>
          <c:dLbls>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Labai mažų įmonių (iki 10 darbuotojų)</c:v>
                </c:pt>
                <c:pt idx="1">
                  <c:v>Mažų įmonių (iki 50 darbuotojų)</c:v>
                </c:pt>
                <c:pt idx="2">
                  <c:v>Vidutinių įmonių (iki 250 darbuotojų)</c:v>
                </c:pt>
              </c:strCache>
            </c:strRef>
          </c:cat>
          <c:val>
            <c:numRef>
              <c:f>Lapas1!$B$2:$B$4</c:f>
              <c:numCache>
                <c:formatCode>General</c:formatCode>
                <c:ptCount val="3"/>
                <c:pt idx="0">
                  <c:v>29</c:v>
                </c:pt>
                <c:pt idx="1">
                  <c:v>4</c:v>
                </c:pt>
                <c:pt idx="2">
                  <c:v>2</c:v>
                </c:pt>
              </c:numCache>
            </c:numRef>
          </c:val>
          <c:extLst>
            <c:ext xmlns:c16="http://schemas.microsoft.com/office/drawing/2014/chart" uri="{C3380CC4-5D6E-409C-BE32-E72D297353CC}">
              <c16:uniqueId val="{00000000-88ED-4C25-86B3-C7CE058B1E9B}"/>
            </c:ext>
          </c:extLst>
        </c:ser>
        <c:ser>
          <c:idx val="1"/>
          <c:order val="1"/>
          <c:tx>
            <c:strRef>
              <c:f>Lapas1!$C$1</c:f>
              <c:strCache>
                <c:ptCount val="1"/>
                <c:pt idx="0">
                  <c:v>2023</c:v>
                </c:pt>
              </c:strCache>
            </c:strRef>
          </c:tx>
          <c:spPr>
            <a:solidFill>
              <a:srgbClr val="3333FF"/>
            </a:solidFill>
          </c:spPr>
          <c:invertIfNegative val="0"/>
          <c:dLbls>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Labai mažų įmonių (iki 10 darbuotojų)</c:v>
                </c:pt>
                <c:pt idx="1">
                  <c:v>Mažų įmonių (iki 50 darbuotojų)</c:v>
                </c:pt>
                <c:pt idx="2">
                  <c:v>Vidutinių įmonių (iki 250 darbuotojų)</c:v>
                </c:pt>
              </c:strCache>
            </c:strRef>
          </c:cat>
          <c:val>
            <c:numRef>
              <c:f>Lapas1!$C$2:$C$4</c:f>
              <c:numCache>
                <c:formatCode>General</c:formatCode>
                <c:ptCount val="3"/>
                <c:pt idx="0">
                  <c:v>25</c:v>
                </c:pt>
                <c:pt idx="1">
                  <c:v>3</c:v>
                </c:pt>
                <c:pt idx="2">
                  <c:v>1</c:v>
                </c:pt>
              </c:numCache>
            </c:numRef>
          </c:val>
          <c:extLst>
            <c:ext xmlns:c16="http://schemas.microsoft.com/office/drawing/2014/chart" uri="{C3380CC4-5D6E-409C-BE32-E72D297353CC}">
              <c16:uniqueId val="{00000001-88ED-4C25-86B3-C7CE058B1E9B}"/>
            </c:ext>
          </c:extLst>
        </c:ser>
        <c:dLbls>
          <c:showLegendKey val="0"/>
          <c:showVal val="1"/>
          <c:showCatName val="0"/>
          <c:showSerName val="0"/>
          <c:showPercent val="0"/>
          <c:showBubbleSize val="0"/>
        </c:dLbls>
        <c:gapWidth val="75"/>
        <c:axId val="60224000"/>
        <c:axId val="163050560"/>
      </c:barChart>
      <c:catAx>
        <c:axId val="60224000"/>
        <c:scaling>
          <c:orientation val="minMax"/>
        </c:scaling>
        <c:delete val="0"/>
        <c:axPos val="b"/>
        <c:numFmt formatCode="General" sourceLinked="0"/>
        <c:majorTickMark val="none"/>
        <c:minorTickMark val="none"/>
        <c:tickLblPos val="nextTo"/>
        <c:txPr>
          <a:bodyPr/>
          <a:lstStyle/>
          <a:p>
            <a:pPr>
              <a:defRPr sz="1100" b="0">
                <a:latin typeface="Times New Roman" panose="02020603050405020304" pitchFamily="18" charset="0"/>
                <a:cs typeface="Times New Roman" panose="02020603050405020304" pitchFamily="18" charset="0"/>
              </a:defRPr>
            </a:pPr>
            <a:endParaRPr lang="lt-LT"/>
          </a:p>
        </c:txPr>
        <c:crossAx val="163050560"/>
        <c:crosses val="autoZero"/>
        <c:auto val="1"/>
        <c:lblAlgn val="ctr"/>
        <c:lblOffset val="100"/>
        <c:noMultiLvlLbl val="0"/>
      </c:catAx>
      <c:valAx>
        <c:axId val="163050560"/>
        <c:scaling>
          <c:orientation val="minMax"/>
        </c:scaling>
        <c:delete val="1"/>
        <c:axPos val="l"/>
        <c:numFmt formatCode="General" sourceLinked="1"/>
        <c:majorTickMark val="none"/>
        <c:minorTickMark val="none"/>
        <c:tickLblPos val="none"/>
        <c:crossAx val="60224000"/>
        <c:crosses val="autoZero"/>
        <c:crossBetween val="between"/>
      </c:valAx>
    </c:plotArea>
    <c:legend>
      <c:legendPos val="r"/>
      <c:layout>
        <c:manualLayout>
          <c:xMode val="edge"/>
          <c:yMode val="edge"/>
          <c:x val="0.69860080666811952"/>
          <c:y val="3.1610837377722148E-2"/>
          <c:w val="9.9801649342568646E-2"/>
          <c:h val="0.20495395822001122"/>
        </c:manualLayout>
      </c:layout>
      <c:overlay val="0"/>
      <c:txPr>
        <a:bodyPr/>
        <a:lstStyle/>
        <a:p>
          <a:pPr>
            <a:defRPr sz="1400"/>
          </a:pPr>
          <a:endParaRPr lang="lt-LT"/>
        </a:p>
      </c:txPr>
    </c:legend>
    <c:plotVisOnly val="1"/>
    <c:dispBlanksAs val="gap"/>
    <c:showDLblsOverMax val="0"/>
  </c:chart>
  <c:txPr>
    <a:bodyPr/>
    <a:lstStyle/>
    <a:p>
      <a:pPr>
        <a:defRPr sz="1800"/>
      </a:pPr>
      <a:endParaRPr lang="lt-LT"/>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27179935841427E-2"/>
          <c:y val="3.0866359269839376E-2"/>
          <c:w val="0.91243183143773698"/>
          <c:h val="0.75403201484413385"/>
        </c:manualLayout>
      </c:layout>
      <c:barChart>
        <c:barDir val="col"/>
        <c:grouping val="clustered"/>
        <c:varyColors val="0"/>
        <c:ser>
          <c:idx val="0"/>
          <c:order val="0"/>
          <c:tx>
            <c:strRef>
              <c:f>Lapas1!$B$1</c:f>
              <c:strCache>
                <c:ptCount val="1"/>
                <c:pt idx="0">
                  <c:v>2022</c:v>
                </c:pt>
              </c:strCache>
            </c:strRef>
          </c:tx>
          <c:spPr>
            <a:solidFill>
              <a:srgbClr val="FFC000"/>
            </a:solidFill>
          </c:spPr>
          <c:invertIfNegative val="0"/>
          <c:dLbls>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Lapas1!$A$2:$A$3</c:f>
              <c:strCache>
                <c:ptCount val="2"/>
                <c:pt idx="0">
                  <c:v>Labai jaunų įmonių (iki 18 mėn.)</c:v>
                </c:pt>
                <c:pt idx="1">
                  <c:v>Jaunų įmonių (iki 5 metų)</c:v>
                </c:pt>
              </c:strCache>
            </c:strRef>
          </c:cat>
          <c:val>
            <c:numRef>
              <c:f>Lapas1!$B$2:$B$3</c:f>
              <c:numCache>
                <c:formatCode>General</c:formatCode>
                <c:ptCount val="2"/>
                <c:pt idx="0">
                  <c:v>8</c:v>
                </c:pt>
                <c:pt idx="1">
                  <c:v>17</c:v>
                </c:pt>
              </c:numCache>
            </c:numRef>
          </c:val>
          <c:extLst>
            <c:ext xmlns:c16="http://schemas.microsoft.com/office/drawing/2014/chart" uri="{C3380CC4-5D6E-409C-BE32-E72D297353CC}">
              <c16:uniqueId val="{00000000-8AC3-46C6-8656-36C56C07F4A6}"/>
            </c:ext>
          </c:extLst>
        </c:ser>
        <c:ser>
          <c:idx val="1"/>
          <c:order val="1"/>
          <c:tx>
            <c:strRef>
              <c:f>Lapas1!$C$1</c:f>
              <c:strCache>
                <c:ptCount val="1"/>
                <c:pt idx="0">
                  <c:v>2023</c:v>
                </c:pt>
              </c:strCache>
            </c:strRef>
          </c:tx>
          <c:spPr>
            <a:solidFill>
              <a:srgbClr val="FF0066"/>
            </a:solidFill>
          </c:spPr>
          <c:invertIfNegative val="0"/>
          <c:dLbls>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Lapas1!$A$2:$A$3</c:f>
              <c:strCache>
                <c:ptCount val="2"/>
                <c:pt idx="0">
                  <c:v>Labai jaunų įmonių (iki 18 mėn.)</c:v>
                </c:pt>
                <c:pt idx="1">
                  <c:v>Jaunų įmonių (iki 5 metų)</c:v>
                </c:pt>
              </c:strCache>
            </c:strRef>
          </c:cat>
          <c:val>
            <c:numRef>
              <c:f>Lapas1!$C$2:$C$3</c:f>
              <c:numCache>
                <c:formatCode>General</c:formatCode>
                <c:ptCount val="2"/>
                <c:pt idx="0">
                  <c:v>6</c:v>
                </c:pt>
                <c:pt idx="1">
                  <c:v>11</c:v>
                </c:pt>
              </c:numCache>
            </c:numRef>
          </c:val>
          <c:extLst>
            <c:ext xmlns:c16="http://schemas.microsoft.com/office/drawing/2014/chart" uri="{C3380CC4-5D6E-409C-BE32-E72D297353CC}">
              <c16:uniqueId val="{00000001-8AC3-46C6-8656-36C56C07F4A6}"/>
            </c:ext>
          </c:extLst>
        </c:ser>
        <c:dLbls>
          <c:showLegendKey val="0"/>
          <c:showVal val="1"/>
          <c:showCatName val="0"/>
          <c:showSerName val="0"/>
          <c:showPercent val="0"/>
          <c:showBubbleSize val="0"/>
        </c:dLbls>
        <c:gapWidth val="75"/>
        <c:axId val="60223488"/>
        <c:axId val="163052864"/>
      </c:barChart>
      <c:catAx>
        <c:axId val="60223488"/>
        <c:scaling>
          <c:orientation val="minMax"/>
        </c:scaling>
        <c:delete val="0"/>
        <c:axPos val="b"/>
        <c:numFmt formatCode="General" sourceLinked="0"/>
        <c:majorTickMark val="none"/>
        <c:minorTickMark val="none"/>
        <c:tickLblPos val="nextTo"/>
        <c:txPr>
          <a:bodyPr/>
          <a:lstStyle/>
          <a:p>
            <a:pPr>
              <a:defRPr sz="1400" b="0">
                <a:latin typeface="Times New Roman" panose="02020603050405020304" pitchFamily="18" charset="0"/>
                <a:cs typeface="Times New Roman" panose="02020603050405020304" pitchFamily="18" charset="0"/>
              </a:defRPr>
            </a:pPr>
            <a:endParaRPr lang="lt-LT"/>
          </a:p>
        </c:txPr>
        <c:crossAx val="163052864"/>
        <c:crosses val="autoZero"/>
        <c:auto val="1"/>
        <c:lblAlgn val="ctr"/>
        <c:lblOffset val="100"/>
        <c:noMultiLvlLbl val="0"/>
      </c:catAx>
      <c:valAx>
        <c:axId val="163052864"/>
        <c:scaling>
          <c:orientation val="minMax"/>
        </c:scaling>
        <c:delete val="1"/>
        <c:axPos val="l"/>
        <c:numFmt formatCode="General" sourceLinked="1"/>
        <c:majorTickMark val="none"/>
        <c:minorTickMark val="none"/>
        <c:tickLblPos val="none"/>
        <c:crossAx val="60223488"/>
        <c:crosses val="autoZero"/>
        <c:crossBetween val="between"/>
      </c:valAx>
    </c:plotArea>
    <c:legend>
      <c:legendPos val="r"/>
      <c:layout>
        <c:manualLayout>
          <c:xMode val="edge"/>
          <c:yMode val="edge"/>
          <c:x val="9.491047373590937E-2"/>
          <c:y val="0.10762246268512213"/>
          <c:w val="9.9801649342568646E-2"/>
          <c:h val="0.20495395822001122"/>
        </c:manualLayout>
      </c:layout>
      <c:overlay val="0"/>
      <c:txPr>
        <a:bodyPr/>
        <a:lstStyle/>
        <a:p>
          <a:pPr>
            <a:defRPr sz="1400">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txPr>
    <a:bodyPr/>
    <a:lstStyle/>
    <a:p>
      <a:pPr>
        <a:defRPr sz="1800"/>
      </a:pPr>
      <a:endParaRPr lang="lt-LT"/>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Lapas1!$B$1</c:f>
              <c:strCache>
                <c:ptCount val="1"/>
                <c:pt idx="0">
                  <c:v>Pardavimas</c:v>
                </c:pt>
              </c:strCache>
            </c:strRef>
          </c:tx>
          <c:dPt>
            <c:idx val="0"/>
            <c:bubble3D val="0"/>
            <c:spPr>
              <a:solidFill>
                <a:srgbClr val="0070C0"/>
              </a:solidFill>
              <a:ln w="19050">
                <a:solidFill>
                  <a:schemeClr val="lt1"/>
                </a:solidFill>
              </a:ln>
              <a:effectLst/>
            </c:spPr>
            <c:extLst>
              <c:ext xmlns:c16="http://schemas.microsoft.com/office/drawing/2014/chart" uri="{C3380CC4-5D6E-409C-BE32-E72D297353CC}">
                <c16:uniqueId val="{00000001-19F2-4033-A421-E72B94C5CEA8}"/>
              </c:ext>
            </c:extLst>
          </c:dPt>
          <c:dPt>
            <c:idx val="1"/>
            <c:bubble3D val="0"/>
            <c:spPr>
              <a:solidFill>
                <a:srgbClr val="FF0066"/>
              </a:solidFill>
              <a:ln w="19050">
                <a:solidFill>
                  <a:schemeClr val="lt1"/>
                </a:solidFill>
              </a:ln>
              <a:effectLst/>
            </c:spPr>
            <c:extLst>
              <c:ext xmlns:c16="http://schemas.microsoft.com/office/drawing/2014/chart" uri="{C3380CC4-5D6E-409C-BE32-E72D297353CC}">
                <c16:uniqueId val="{00000003-19F2-4033-A421-E72B94C5CEA8}"/>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19F2-4033-A421-E72B94C5CE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F2-4033-A421-E72B94C5CEA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&gt; 29 m.</c:v>
                </c:pt>
                <c:pt idx="1">
                  <c:v> &lt; 55 m.</c:v>
                </c:pt>
                <c:pt idx="2">
                  <c:v>nepatenka į nurodytas amžiaus kategorijas</c:v>
                </c:pt>
              </c:strCache>
            </c:strRef>
          </c:cat>
          <c:val>
            <c:numRef>
              <c:f>Lapas1!$B$2:$B$5</c:f>
              <c:numCache>
                <c:formatCode>General</c:formatCode>
                <c:ptCount val="4"/>
                <c:pt idx="0">
                  <c:v>8</c:v>
                </c:pt>
                <c:pt idx="1">
                  <c:v>2</c:v>
                </c:pt>
                <c:pt idx="2">
                  <c:v>30</c:v>
                </c:pt>
              </c:numCache>
            </c:numRef>
          </c:val>
          <c:extLst>
            <c:ext xmlns:c16="http://schemas.microsoft.com/office/drawing/2014/chart" uri="{C3380CC4-5D6E-409C-BE32-E72D297353CC}">
              <c16:uniqueId val="{00000008-19F2-4033-A421-E72B94C5CEA8}"/>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Entry>
      <c:legendEntry>
        <c:idx val="3"/>
        <c:delete val="1"/>
      </c:legendEntry>
      <c:layout>
        <c:manualLayout>
          <c:xMode val="edge"/>
          <c:yMode val="edge"/>
          <c:x val="9.9852670448991959E-2"/>
          <c:y val="0.88545494313210849"/>
          <c:w val="0.82534875316875111"/>
          <c:h val="9.073553305836770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Lapas1!$B$1</c:f>
              <c:strCache>
                <c:ptCount val="1"/>
                <c:pt idx="0">
                  <c:v>2023</c:v>
                </c:pt>
              </c:strCache>
            </c:strRef>
          </c:tx>
          <c:spPr>
            <a:solidFill>
              <a:srgbClr val="3333FF"/>
            </a:solidFill>
          </c:spPr>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subsidija verslo idėjai įgyvendinti</c:v>
                </c:pt>
                <c:pt idx="1">
                  <c:v>ilgalaikio turto kompensacija</c:v>
                </c:pt>
                <c:pt idx="2">
                  <c:v>informacinių, reklaminių leidinių išlaidos 
</c:v>
                </c:pt>
                <c:pt idx="3">
                  <c:v>įmonės steigimo išlaidos</c:v>
                </c:pt>
                <c:pt idx="4">
                  <c:v>specialių mokymo kursų, seminarų išlaidos</c:v>
                </c:pt>
              </c:strCache>
            </c:strRef>
          </c:cat>
          <c:val>
            <c:numRef>
              <c:f>Lapas1!$B$2:$B$6</c:f>
              <c:numCache>
                <c:formatCode>General</c:formatCode>
                <c:ptCount val="5"/>
                <c:pt idx="0">
                  <c:v>16</c:v>
                </c:pt>
                <c:pt idx="1">
                  <c:v>22</c:v>
                </c:pt>
                <c:pt idx="2">
                  <c:v>7</c:v>
                </c:pt>
                <c:pt idx="3">
                  <c:v>6</c:v>
                </c:pt>
                <c:pt idx="4">
                  <c:v>6</c:v>
                </c:pt>
              </c:numCache>
            </c:numRef>
          </c:val>
          <c:extLst>
            <c:ext xmlns:c16="http://schemas.microsoft.com/office/drawing/2014/chart" uri="{C3380CC4-5D6E-409C-BE32-E72D297353CC}">
              <c16:uniqueId val="{00000000-113F-4911-89EF-89FBE51FA219}"/>
            </c:ext>
          </c:extLst>
        </c:ser>
        <c:ser>
          <c:idx val="1"/>
          <c:order val="1"/>
          <c:tx>
            <c:strRef>
              <c:f>Lapas1!$C$1</c:f>
              <c:strCache>
                <c:ptCount val="1"/>
                <c:pt idx="0">
                  <c:v>2022</c:v>
                </c:pt>
              </c:strCache>
            </c:strRef>
          </c:tx>
          <c:spPr>
            <a:solidFill>
              <a:srgbClr val="FF0066"/>
            </a:solidFill>
          </c:spPr>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subsidija verslo idėjai įgyvendinti</c:v>
                </c:pt>
                <c:pt idx="1">
                  <c:v>ilgalaikio turto kompensacija</c:v>
                </c:pt>
                <c:pt idx="2">
                  <c:v>informacinių, reklaminių leidinių išlaidos 
</c:v>
                </c:pt>
                <c:pt idx="3">
                  <c:v>įmonės steigimo išlaidos</c:v>
                </c:pt>
                <c:pt idx="4">
                  <c:v>specialių mokymo kursų, seminarų išlaidos</c:v>
                </c:pt>
              </c:strCache>
            </c:strRef>
          </c:cat>
          <c:val>
            <c:numRef>
              <c:f>Lapas1!$C$2:$C$6</c:f>
              <c:numCache>
                <c:formatCode>General</c:formatCode>
                <c:ptCount val="5"/>
                <c:pt idx="0">
                  <c:v>19</c:v>
                </c:pt>
                <c:pt idx="1">
                  <c:v>14</c:v>
                </c:pt>
                <c:pt idx="2">
                  <c:v>12</c:v>
                </c:pt>
                <c:pt idx="3">
                  <c:v>5</c:v>
                </c:pt>
                <c:pt idx="4">
                  <c:v>5</c:v>
                </c:pt>
              </c:numCache>
            </c:numRef>
          </c:val>
          <c:extLst>
            <c:ext xmlns:c16="http://schemas.microsoft.com/office/drawing/2014/chart" uri="{C3380CC4-5D6E-409C-BE32-E72D297353CC}">
              <c16:uniqueId val="{00000001-113F-4911-89EF-89FBE51FA219}"/>
            </c:ext>
          </c:extLst>
        </c:ser>
        <c:dLbls>
          <c:showLegendKey val="0"/>
          <c:showVal val="1"/>
          <c:showCatName val="0"/>
          <c:showSerName val="0"/>
          <c:showPercent val="0"/>
          <c:showBubbleSize val="0"/>
        </c:dLbls>
        <c:gapWidth val="150"/>
        <c:overlap val="-25"/>
        <c:axId val="206698496"/>
        <c:axId val="206611584"/>
      </c:barChart>
      <c:catAx>
        <c:axId val="206698496"/>
        <c:scaling>
          <c:orientation val="minMax"/>
        </c:scaling>
        <c:delete val="0"/>
        <c:axPos val="b"/>
        <c:numFmt formatCode="General" sourceLinked="0"/>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lt-LT"/>
          </a:p>
        </c:txPr>
        <c:crossAx val="206611584"/>
        <c:crosses val="autoZero"/>
        <c:auto val="1"/>
        <c:lblAlgn val="ctr"/>
        <c:lblOffset val="100"/>
        <c:noMultiLvlLbl val="0"/>
      </c:catAx>
      <c:valAx>
        <c:axId val="206611584"/>
        <c:scaling>
          <c:orientation val="minMax"/>
        </c:scaling>
        <c:delete val="1"/>
        <c:axPos val="l"/>
        <c:numFmt formatCode="General" sourceLinked="1"/>
        <c:majorTickMark val="none"/>
        <c:minorTickMark val="none"/>
        <c:tickLblPos val="none"/>
        <c:crossAx val="206698496"/>
        <c:crosses val="autoZero"/>
        <c:crossBetween val="between"/>
      </c:valAx>
    </c:plotArea>
    <c:legend>
      <c:legendPos val="t"/>
      <c:layout>
        <c:manualLayout>
          <c:xMode val="edge"/>
          <c:yMode val="edge"/>
          <c:x val="1.9027477942035312E-2"/>
          <c:y val="9.2951725027572166E-2"/>
          <c:w val="0.1531346041758116"/>
          <c:h val="0.13854488188976374"/>
        </c:manualLayout>
      </c:layout>
      <c:overlay val="0"/>
      <c:txPr>
        <a:bodyPr/>
        <a:lstStyle/>
        <a:p>
          <a:pPr>
            <a:defRPr sz="1200">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txPr>
    <a:bodyPr/>
    <a:lstStyle/>
    <a:p>
      <a:pPr>
        <a:defRPr sz="1800">
          <a:latin typeface="Century Gothic" panose="020B0502020202020204" pitchFamily="34" charset="0"/>
        </a:defRPr>
      </a:pPr>
      <a:endParaRPr lang="lt-LT"/>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0.33727</cdr:x>
      <cdr:y>0.09827</cdr:y>
    </cdr:from>
    <cdr:to>
      <cdr:x>0.44856</cdr:x>
      <cdr:y>0.38808</cdr:y>
    </cdr:to>
    <cdr:pic>
      <cdr:nvPicPr>
        <cdr:cNvPr id="2" name="Picture 2" descr="C:\Users\UserRS\Desktop\nuotraukos\Stiliaus knyga\RGB_ROKISKIS2021_grafika_strele_RAUDONA.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134995" y="233636"/>
          <a:ext cx="704500" cy="68900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0.4161</cdr:x>
      <cdr:y>0.0735</cdr:y>
    </cdr:from>
    <cdr:to>
      <cdr:x>0.52355</cdr:x>
      <cdr:y>0.4468</cdr:y>
    </cdr:to>
    <cdr:pic>
      <cdr:nvPicPr>
        <cdr:cNvPr id="2" name="Picture 2" descr="C:\Users\UserRS\Desktop\nuotraukos\Stiliaus knyga\RGB_ROKISKIS2021_grafika_strele_MELYNA.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rot="5400000">
          <a:off x="2512805" y="304070"/>
          <a:ext cx="924493" cy="68038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3.xml><?xml version="1.0" encoding="utf-8"?>
<c:userShapes xmlns:c="http://schemas.openxmlformats.org/drawingml/2006/chart">
  <cdr:relSizeAnchor xmlns:cdr="http://schemas.openxmlformats.org/drawingml/2006/chartDrawing">
    <cdr:from>
      <cdr:x>0.00143</cdr:x>
      <cdr:y>0.4478</cdr:y>
    </cdr:from>
    <cdr:to>
      <cdr:x>0.16038</cdr:x>
      <cdr:y>1</cdr:y>
    </cdr:to>
    <cdr:pic>
      <cdr:nvPicPr>
        <cdr:cNvPr id="5" name="Paveikslėlis 4" descr="Paveikslėlis, kuriame yra iliustracija, Grafika, animacija, menas&#10;&#10;Automatiškai sugeneruotas aprašymas"/>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8965" y="1420906"/>
          <a:ext cx="999564" cy="1752189"/>
        </a:xfrm>
        <a:prstGeom xmlns:a="http://schemas.openxmlformats.org/drawingml/2006/main" prst="rect">
          <a:avLst/>
        </a:prstGeom>
      </cdr:spPr>
    </cdr:pic>
  </cdr:relSizeAnchor>
  <cdr:relSizeAnchor xmlns:cdr="http://schemas.openxmlformats.org/drawingml/2006/chartDrawing">
    <cdr:from>
      <cdr:x>0.08791</cdr:x>
      <cdr:y>0.7388</cdr:y>
    </cdr:from>
    <cdr:to>
      <cdr:x>0.16347</cdr:x>
      <cdr:y>1</cdr:y>
    </cdr:to>
    <cdr:pic>
      <cdr:nvPicPr>
        <cdr:cNvPr id="6" name="Paveikslėlis 5" descr="Paveikslėlis, kuriame yra iliustracija, geltonas, animacija, menas&#10;&#10;Automatiškai sugeneruotas aprašymas"/>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52825" y="2344270"/>
          <a:ext cx="475128" cy="82882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0.81676</cdr:x>
      <cdr:y>0.03462</cdr:y>
    </cdr:from>
    <cdr:to>
      <cdr:x>0.96484</cdr:x>
      <cdr:y>0.52343</cdr:y>
    </cdr:to>
    <cdr:pic>
      <cdr:nvPicPr>
        <cdr:cNvPr id="2" name="Picture 2" descr="C:\Users\UserRS\Desktop\nuotraukos\Stiliaus knyga\RGB_ROKISKIS2021_grafika_kiskis_MELYNA.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171893" y="98320"/>
          <a:ext cx="937696" cy="138839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5.xml><?xml version="1.0" encoding="utf-8"?>
<c:userShapes xmlns:c="http://schemas.openxmlformats.org/drawingml/2006/chart">
  <cdr:relSizeAnchor xmlns:cdr="http://schemas.openxmlformats.org/drawingml/2006/chartDrawing">
    <cdr:from>
      <cdr:x>0.83076</cdr:x>
      <cdr:y>0.05576</cdr:y>
    </cdr:from>
    <cdr:to>
      <cdr:x>0.94137</cdr:x>
      <cdr:y>0.1747</cdr:y>
    </cdr:to>
    <cdr:pic>
      <cdr:nvPicPr>
        <cdr:cNvPr id="2" name="Paveikslėlis 1" descr="Paveikslėlis, kuriame yra Grafika&#10;&#10;Automatiškai sugeneruotas aprašymas"/>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260575" y="158376"/>
          <a:ext cx="700405" cy="337820"/>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0.82493</cdr:x>
      <cdr:y>0</cdr:y>
    </cdr:from>
    <cdr:to>
      <cdr:x>0.96733</cdr:x>
      <cdr:y>0.30754</cdr:y>
    </cdr:to>
    <cdr:pic>
      <cdr:nvPicPr>
        <cdr:cNvPr id="2" name="Picture 2" descr="C:\Users\UserRS\Desktop\nuotraukos\Stiliaus knyga\RGB_ROKISKIS2021_grafika_saule_MELYNA.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223642" y="0"/>
          <a:ext cx="901678" cy="756745"/>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19</TotalTime>
  <Pages>9</Pages>
  <Words>12152</Words>
  <Characters>6927</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2024-01-18T11:34:00Z</dcterms:created>
  <dcterms:modified xsi:type="dcterms:W3CDTF">2024-01-18T12:14:00Z</dcterms:modified>
</cp:coreProperties>
</file>